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EF2" w:rsidRPr="00FF0EF2" w:rsidRDefault="00791A2F" w:rsidP="005A108E">
      <w:pPr>
        <w:pStyle w:val="NormalWeb"/>
        <w:jc w:val="center"/>
        <w:rPr>
          <w:rStyle w:val="text"/>
          <w:rFonts w:ascii="Arial" w:hAnsi="Arial" w:cs="Arial"/>
          <w:color w:val="808080" w:themeColor="background1" w:themeShade="80"/>
          <w:sz w:val="52"/>
          <w:szCs w:val="72"/>
        </w:rPr>
      </w:pPr>
      <w:r>
        <w:rPr>
          <w:rFonts w:ascii="Arial" w:hAnsi="Arial" w:cs="Arial"/>
          <w:noProof/>
          <w:color w:val="808080" w:themeColor="background1" w:themeShade="80"/>
          <w:sz w:val="52"/>
          <w:szCs w:val="72"/>
        </w:rPr>
        <w:pict>
          <v:shapetype id="_x0000_t202" coordsize="21600,21600" o:spt="202" path="m,l,21600r21600,l21600,xe">
            <v:stroke joinstyle="miter"/>
            <v:path gradientshapeok="t" o:connecttype="rect"/>
          </v:shapetype>
          <v:shape id="_x0000_s1026" type="#_x0000_t202" style="position:absolute;left:0;text-align:left;margin-left:161.75pt;margin-top:-5.5pt;width:194.75pt;height:53.05pt;z-index:251658240" filled="f" stroked="f">
            <v:textbox style="mso-next-textbox:#_x0000_s1026">
              <w:txbxContent>
                <w:p w:rsidR="00580E45" w:rsidRPr="00AC0E23" w:rsidRDefault="00580E45" w:rsidP="005A108E">
                  <w:pPr>
                    <w:tabs>
                      <w:tab w:val="right" w:pos="8100"/>
                    </w:tabs>
                    <w:spacing w:after="0" w:line="240" w:lineRule="auto"/>
                    <w:jc w:val="right"/>
                    <w:rPr>
                      <w:rFonts w:ascii="Century Gothic" w:hAnsi="Century Gothic"/>
                      <w:b/>
                      <w:smallCaps/>
                      <w:sz w:val="20"/>
                    </w:rPr>
                  </w:pPr>
                  <w:r w:rsidRPr="00AC0E23">
                    <w:rPr>
                      <w:rFonts w:ascii="Century Gothic" w:hAnsi="Century Gothic"/>
                      <w:b/>
                      <w:smallCaps/>
                      <w:sz w:val="20"/>
                    </w:rPr>
                    <w:t>Gennady Rubinstein, M.D.</w:t>
                  </w:r>
                </w:p>
                <w:p w:rsidR="00580E45" w:rsidRPr="00AC0E23" w:rsidRDefault="00580E45" w:rsidP="005A108E">
                  <w:pPr>
                    <w:pBdr>
                      <w:bottom w:val="single" w:sz="4" w:space="1" w:color="auto"/>
                    </w:pBdr>
                    <w:tabs>
                      <w:tab w:val="right" w:pos="8100"/>
                    </w:tabs>
                    <w:spacing w:after="0" w:line="240" w:lineRule="auto"/>
                    <w:jc w:val="right"/>
                    <w:rPr>
                      <w:rFonts w:ascii="Century Gothic" w:hAnsi="Century Gothic"/>
                      <w:sz w:val="16"/>
                      <w:szCs w:val="20"/>
                    </w:rPr>
                  </w:pPr>
                  <w:proofErr w:type="spellStart"/>
                  <w:r w:rsidRPr="00AC0E23">
                    <w:rPr>
                      <w:rFonts w:ascii="Century Gothic" w:hAnsi="Century Gothic"/>
                      <w:sz w:val="16"/>
                      <w:szCs w:val="20"/>
                    </w:rPr>
                    <w:t>Diplomate</w:t>
                  </w:r>
                  <w:proofErr w:type="spellEnd"/>
                  <w:r w:rsidRPr="00AC0E23">
                    <w:rPr>
                      <w:rFonts w:ascii="Century Gothic" w:hAnsi="Century Gothic"/>
                      <w:sz w:val="16"/>
                      <w:szCs w:val="20"/>
                    </w:rPr>
                    <w:t>, American Board of Dermatology</w:t>
                  </w:r>
                </w:p>
                <w:p w:rsidR="00580E45" w:rsidRPr="00AC0E23" w:rsidRDefault="00580E45" w:rsidP="005A108E">
                  <w:pPr>
                    <w:tabs>
                      <w:tab w:val="right" w:pos="8100"/>
                    </w:tabs>
                    <w:spacing w:after="0" w:line="240" w:lineRule="auto"/>
                    <w:jc w:val="right"/>
                    <w:rPr>
                      <w:rFonts w:ascii="Century Gothic" w:hAnsi="Century Gothic"/>
                      <w:smallCaps/>
                      <w:sz w:val="18"/>
                    </w:rPr>
                  </w:pPr>
                  <w:r w:rsidRPr="00AC0E23">
                    <w:rPr>
                      <w:rFonts w:ascii="Century Gothic" w:hAnsi="Century Gothic"/>
                      <w:smallCaps/>
                      <w:sz w:val="18"/>
                    </w:rPr>
                    <w:t xml:space="preserve">Eric </w:t>
                  </w:r>
                  <w:proofErr w:type="spellStart"/>
                  <w:r w:rsidRPr="00AC0E23">
                    <w:rPr>
                      <w:rFonts w:ascii="Century Gothic" w:hAnsi="Century Gothic"/>
                      <w:smallCaps/>
                      <w:sz w:val="18"/>
                    </w:rPr>
                    <w:t>Lovato</w:t>
                  </w:r>
                  <w:proofErr w:type="spellEnd"/>
                  <w:r w:rsidRPr="00AC0E23">
                    <w:rPr>
                      <w:rFonts w:ascii="Century Gothic" w:hAnsi="Century Gothic"/>
                      <w:smallCaps/>
                      <w:sz w:val="18"/>
                    </w:rPr>
                    <w:t>, PA-C</w:t>
                  </w:r>
                </w:p>
                <w:p w:rsidR="00580E45" w:rsidRPr="00AC0E23" w:rsidRDefault="002217F5" w:rsidP="005A108E">
                  <w:pPr>
                    <w:tabs>
                      <w:tab w:val="right" w:pos="8100"/>
                    </w:tabs>
                    <w:spacing w:after="0" w:line="240" w:lineRule="auto"/>
                    <w:jc w:val="right"/>
                    <w:rPr>
                      <w:rFonts w:ascii="Century Gothic" w:hAnsi="Century Gothic"/>
                      <w:smallCaps/>
                      <w:sz w:val="18"/>
                    </w:rPr>
                  </w:pPr>
                  <w:r>
                    <w:rPr>
                      <w:rFonts w:ascii="Century Gothic" w:hAnsi="Century Gothic"/>
                      <w:smallCaps/>
                      <w:sz w:val="18"/>
                    </w:rPr>
                    <w:t xml:space="preserve">Karen </w:t>
                  </w:r>
                  <w:proofErr w:type="spellStart"/>
                  <w:r>
                    <w:rPr>
                      <w:rFonts w:ascii="Century Gothic" w:hAnsi="Century Gothic"/>
                      <w:smallCaps/>
                      <w:sz w:val="18"/>
                    </w:rPr>
                    <w:t>Landy</w:t>
                  </w:r>
                  <w:proofErr w:type="spellEnd"/>
                  <w:r>
                    <w:rPr>
                      <w:rFonts w:ascii="Century Gothic" w:hAnsi="Century Gothic"/>
                      <w:smallCaps/>
                      <w:sz w:val="18"/>
                    </w:rPr>
                    <w:t>, NP-C</w:t>
                  </w:r>
                </w:p>
                <w:p w:rsidR="00580E45" w:rsidRDefault="00580E45" w:rsidP="005A108E">
                  <w:pPr>
                    <w:tabs>
                      <w:tab w:val="right" w:pos="8100"/>
                    </w:tabs>
                    <w:spacing w:after="0" w:line="240" w:lineRule="auto"/>
                    <w:jc w:val="right"/>
                    <w:rPr>
                      <w:rFonts w:ascii="Century Gothic" w:hAnsi="Century Gothic"/>
                      <w:smallCaps/>
                      <w:sz w:val="18"/>
                    </w:rPr>
                  </w:pPr>
                  <w:r>
                    <w:rPr>
                      <w:rFonts w:ascii="Century Gothic" w:hAnsi="Century Gothic"/>
                      <w:smallCaps/>
                      <w:sz w:val="18"/>
                    </w:rPr>
                    <w:t xml:space="preserve"> </w:t>
                  </w:r>
                </w:p>
                <w:p w:rsidR="00580E45" w:rsidRDefault="00580E45" w:rsidP="005A108E">
                  <w:pPr>
                    <w:spacing w:after="0" w:line="240" w:lineRule="auto"/>
                  </w:pPr>
                </w:p>
              </w:txbxContent>
            </v:textbox>
          </v:shape>
        </w:pict>
      </w:r>
      <w:r w:rsidR="00FF0EF2" w:rsidRPr="00FF0EF2">
        <w:rPr>
          <w:rFonts w:ascii="Arial" w:hAnsi="Arial" w:cs="Arial"/>
          <w:noProof/>
          <w:color w:val="808080" w:themeColor="background1" w:themeShade="80"/>
          <w:sz w:val="52"/>
          <w:szCs w:val="72"/>
        </w:rPr>
        <w:drawing>
          <wp:anchor distT="0" distB="0" distL="114300" distR="114300" simplePos="0" relativeHeight="251659264" behindDoc="0" locked="0" layoutInCell="1" allowOverlap="1">
            <wp:simplePos x="0" y="0"/>
            <wp:positionH relativeFrom="column">
              <wp:posOffset>-47625</wp:posOffset>
            </wp:positionH>
            <wp:positionV relativeFrom="paragraph">
              <wp:posOffset>-113030</wp:posOffset>
            </wp:positionV>
            <wp:extent cx="2096135" cy="664210"/>
            <wp:effectExtent l="19050" t="0" r="0" b="0"/>
            <wp:wrapNone/>
            <wp:docPr id="5" name="Picture 3" descr="logo2016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16large"/>
                    <pic:cNvPicPr>
                      <a:picLocks noChangeAspect="1" noChangeArrowheads="1"/>
                    </pic:cNvPicPr>
                  </pic:nvPicPr>
                  <pic:blipFill>
                    <a:blip r:embed="rId7" cstate="print">
                      <a:grayscl/>
                    </a:blip>
                    <a:srcRect/>
                    <a:stretch>
                      <a:fillRect/>
                    </a:stretch>
                  </pic:blipFill>
                  <pic:spPr bwMode="auto">
                    <a:xfrm>
                      <a:off x="0" y="0"/>
                      <a:ext cx="2096135" cy="664210"/>
                    </a:xfrm>
                    <a:prstGeom prst="rect">
                      <a:avLst/>
                    </a:prstGeom>
                    <a:noFill/>
                    <a:ln w="9525">
                      <a:noFill/>
                      <a:miter lim="800000"/>
                      <a:headEnd/>
                      <a:tailEnd/>
                    </a:ln>
                  </pic:spPr>
                </pic:pic>
              </a:graphicData>
            </a:graphic>
          </wp:anchor>
        </w:drawing>
      </w:r>
    </w:p>
    <w:p w:rsidR="00FF0EF2" w:rsidRPr="00FF0EF2" w:rsidRDefault="00FF0EF2" w:rsidP="005A108E">
      <w:pPr>
        <w:pStyle w:val="NormalWeb"/>
        <w:jc w:val="center"/>
        <w:rPr>
          <w:rStyle w:val="text"/>
          <w:rFonts w:ascii="Arial" w:hAnsi="Arial" w:cs="Arial"/>
          <w:color w:val="808080" w:themeColor="background1" w:themeShade="80"/>
          <w:sz w:val="18"/>
          <w:szCs w:val="72"/>
        </w:rPr>
      </w:pPr>
    </w:p>
    <w:p w:rsidR="005A108E" w:rsidRPr="00FF0EF2" w:rsidRDefault="005A108E" w:rsidP="005A108E">
      <w:pPr>
        <w:pStyle w:val="NormalWeb"/>
        <w:jc w:val="center"/>
        <w:rPr>
          <w:rFonts w:ascii="Arial" w:hAnsi="Arial" w:cs="Arial"/>
          <w:sz w:val="22"/>
          <w:szCs w:val="22"/>
        </w:rPr>
      </w:pPr>
      <w:r w:rsidRPr="007C42AB">
        <w:rPr>
          <w:rStyle w:val="text"/>
          <w:rFonts w:ascii="Arial" w:hAnsi="Arial" w:cs="Arial"/>
          <w:caps/>
          <w:color w:val="808080" w:themeColor="background1" w:themeShade="80"/>
          <w:sz w:val="52"/>
          <w:szCs w:val="72"/>
        </w:rPr>
        <w:t>kybella</w:t>
      </w:r>
      <w:r w:rsidR="007C42AB" w:rsidRPr="007C42AB">
        <w:rPr>
          <w:rStyle w:val="text"/>
          <w:rFonts w:ascii="Arial" w:hAnsi="Arial" w:cs="Arial"/>
          <w:caps/>
          <w:color w:val="808080" w:themeColor="background1" w:themeShade="80"/>
          <w:sz w:val="44"/>
          <w:szCs w:val="72"/>
          <w:vertAlign w:val="subscript"/>
        </w:rPr>
        <w:t>®</w:t>
      </w:r>
      <w:r w:rsidRPr="00FF0EF2">
        <w:rPr>
          <w:rStyle w:val="text"/>
          <w:rFonts w:ascii="Arial" w:hAnsi="Arial" w:cs="Arial"/>
          <w:b/>
          <w:bCs/>
          <w:sz w:val="28"/>
          <w:szCs w:val="36"/>
        </w:rPr>
        <w:t xml:space="preserve"> </w:t>
      </w:r>
      <w:r w:rsidR="00FF0EF2" w:rsidRPr="00FF0EF2">
        <w:rPr>
          <w:rStyle w:val="text"/>
          <w:rFonts w:ascii="Arial" w:hAnsi="Arial" w:cs="Arial"/>
          <w:b/>
          <w:bCs/>
          <w:sz w:val="28"/>
          <w:szCs w:val="36"/>
        </w:rPr>
        <w:br/>
      </w:r>
      <w:r w:rsidRPr="00FF0EF2">
        <w:rPr>
          <w:rStyle w:val="text"/>
          <w:rFonts w:ascii="Arial" w:hAnsi="Arial" w:cs="Arial"/>
          <w:b/>
          <w:bCs/>
          <w:sz w:val="22"/>
          <w:szCs w:val="22"/>
        </w:rPr>
        <w:t>TREATMENT FOR REDUCTION</w:t>
      </w:r>
      <w:r w:rsidRPr="00FF0EF2">
        <w:rPr>
          <w:rFonts w:ascii="Arial" w:hAnsi="Arial" w:cs="Arial"/>
          <w:b/>
          <w:bCs/>
          <w:sz w:val="22"/>
          <w:szCs w:val="22"/>
        </w:rPr>
        <w:br/>
      </w:r>
      <w:r w:rsidRPr="00FF0EF2">
        <w:rPr>
          <w:rStyle w:val="text"/>
          <w:rFonts w:ascii="Arial" w:hAnsi="Arial" w:cs="Arial"/>
          <w:b/>
          <w:bCs/>
          <w:sz w:val="22"/>
          <w:szCs w:val="22"/>
        </w:rPr>
        <w:t>OF SUBMENTAL FAT OR “DOUBLE CHIN”</w:t>
      </w:r>
    </w:p>
    <w:p w:rsidR="005A108E" w:rsidRPr="00FF0EF2" w:rsidRDefault="005A108E" w:rsidP="00366499">
      <w:pPr>
        <w:pStyle w:val="NormalWeb"/>
        <w:spacing w:before="0" w:beforeAutospacing="0" w:after="240" w:afterAutospacing="0"/>
        <w:jc w:val="both"/>
        <w:rPr>
          <w:rFonts w:ascii="Arial" w:hAnsi="Arial" w:cs="Arial"/>
          <w:sz w:val="22"/>
          <w:szCs w:val="22"/>
        </w:rPr>
      </w:pPr>
      <w:r w:rsidRPr="00FF0EF2">
        <w:rPr>
          <w:rStyle w:val="text"/>
          <w:rFonts w:ascii="Arial" w:hAnsi="Arial" w:cs="Arial"/>
          <w:sz w:val="22"/>
          <w:szCs w:val="22"/>
        </w:rPr>
        <w:t xml:space="preserve">If you suffer from a double chin, you’re not alone! According to a survey conducted by the American Society of Dermatologic Surgery, 68% of patients are bothered by their double chin, which can certainly ruin a good </w:t>
      </w:r>
      <w:proofErr w:type="spellStart"/>
      <w:r w:rsidRPr="00FF0EF2">
        <w:rPr>
          <w:rStyle w:val="text"/>
          <w:rFonts w:ascii="Arial" w:hAnsi="Arial" w:cs="Arial"/>
          <w:sz w:val="22"/>
          <w:szCs w:val="22"/>
        </w:rPr>
        <w:t>selfie</w:t>
      </w:r>
      <w:proofErr w:type="spellEnd"/>
      <w:r w:rsidRPr="00FF0EF2">
        <w:rPr>
          <w:rStyle w:val="text"/>
          <w:rFonts w:ascii="Arial" w:hAnsi="Arial" w:cs="Arial"/>
          <w:sz w:val="22"/>
          <w:szCs w:val="22"/>
        </w:rPr>
        <w:t xml:space="preserve">! The good news is that we are now offering the first and only FDA-approved </w:t>
      </w:r>
      <w:proofErr w:type="spellStart"/>
      <w:r w:rsidRPr="00FF0EF2">
        <w:rPr>
          <w:rStyle w:val="text"/>
          <w:rFonts w:ascii="Arial" w:hAnsi="Arial" w:cs="Arial"/>
          <w:sz w:val="22"/>
          <w:szCs w:val="22"/>
        </w:rPr>
        <w:t>injectable</w:t>
      </w:r>
      <w:proofErr w:type="spellEnd"/>
      <w:r w:rsidRPr="00FF0EF2">
        <w:rPr>
          <w:rStyle w:val="text"/>
          <w:rFonts w:ascii="Arial" w:hAnsi="Arial" w:cs="Arial"/>
          <w:sz w:val="22"/>
          <w:szCs w:val="22"/>
        </w:rPr>
        <w:t xml:space="preserve"> medication that contours and improves the appearance of moderate to severe </w:t>
      </w:r>
      <w:proofErr w:type="spellStart"/>
      <w:r w:rsidRPr="00FF0EF2">
        <w:rPr>
          <w:rStyle w:val="text"/>
          <w:rFonts w:ascii="Arial" w:hAnsi="Arial" w:cs="Arial"/>
          <w:sz w:val="22"/>
          <w:szCs w:val="22"/>
        </w:rPr>
        <w:t>submental</w:t>
      </w:r>
      <w:proofErr w:type="spellEnd"/>
      <w:r w:rsidRPr="00FF0EF2">
        <w:rPr>
          <w:rStyle w:val="text"/>
          <w:rFonts w:ascii="Arial" w:hAnsi="Arial" w:cs="Arial"/>
          <w:sz w:val="22"/>
          <w:szCs w:val="22"/>
        </w:rPr>
        <w:t xml:space="preserve"> fullness, sometimes referred to as “double chin.” To learn more about </w:t>
      </w:r>
      <w:proofErr w:type="spellStart"/>
      <w:r w:rsidRPr="00FF0EF2">
        <w:rPr>
          <w:rStyle w:val="text"/>
          <w:rFonts w:ascii="Arial" w:hAnsi="Arial" w:cs="Arial"/>
          <w:sz w:val="22"/>
          <w:szCs w:val="22"/>
        </w:rPr>
        <w:t>submental</w:t>
      </w:r>
      <w:proofErr w:type="spellEnd"/>
      <w:r w:rsidRPr="00FF0EF2">
        <w:rPr>
          <w:rStyle w:val="text"/>
          <w:rFonts w:ascii="Arial" w:hAnsi="Arial" w:cs="Arial"/>
          <w:sz w:val="22"/>
          <w:szCs w:val="22"/>
        </w:rPr>
        <w:t xml:space="preserve"> fullness or this new treatment, </w:t>
      </w:r>
      <w:hyperlink r:id="rId8" w:history="1">
        <w:r w:rsidRPr="00FF0EF2">
          <w:rPr>
            <w:rStyle w:val="Hyperlink"/>
            <w:rFonts w:ascii="Arial" w:hAnsi="Arial" w:cs="Arial"/>
            <w:sz w:val="22"/>
            <w:szCs w:val="22"/>
          </w:rPr>
          <w:t>contact our office</w:t>
        </w:r>
      </w:hyperlink>
      <w:r w:rsidRPr="00FF0EF2">
        <w:rPr>
          <w:rStyle w:val="text"/>
          <w:rFonts w:ascii="Arial" w:hAnsi="Arial" w:cs="Arial"/>
          <w:sz w:val="22"/>
          <w:szCs w:val="22"/>
        </w:rPr>
        <w:t xml:space="preserve"> to schedule a consultation.</w:t>
      </w:r>
    </w:p>
    <w:tbl>
      <w:tblPr>
        <w:tblStyle w:val="LightShading"/>
        <w:tblpPr w:leftFromText="180" w:rightFromText="180" w:vertAnchor="text" w:horzAnchor="page" w:tblpX="8458" w:tblpY="406"/>
        <w:tblW w:w="6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817"/>
        <w:gridCol w:w="1937"/>
        <w:gridCol w:w="2153"/>
      </w:tblGrid>
      <w:tr w:rsidR="000523D0" w:rsidRPr="00FF0EF2" w:rsidTr="000523D0">
        <w:trPr>
          <w:cnfStyle w:val="100000000000"/>
          <w:trHeight w:val="426"/>
        </w:trPr>
        <w:tc>
          <w:tcPr>
            <w:cnfStyle w:val="001000000000"/>
            <w:tcW w:w="1720" w:type="dxa"/>
            <w:tcBorders>
              <w:top w:val="single" w:sz="4" w:space="0" w:color="auto"/>
              <w:left w:val="single" w:sz="4" w:space="0" w:color="auto"/>
              <w:bottom w:val="single" w:sz="4" w:space="0" w:color="auto"/>
              <w:right w:val="single" w:sz="4" w:space="0" w:color="auto"/>
            </w:tcBorders>
            <w:vAlign w:val="center"/>
            <w:hideMark/>
          </w:tcPr>
          <w:p w:rsidR="000523D0" w:rsidRPr="00FF0EF2" w:rsidRDefault="00F44CEB" w:rsidP="000523D0">
            <w:pPr>
              <w:jc w:val="center"/>
              <w:rPr>
                <w:rFonts w:ascii="Arial" w:hAnsi="Arial" w:cs="Arial"/>
                <w:color w:val="000000"/>
                <w:sz w:val="24"/>
              </w:rPr>
            </w:pPr>
            <w:r>
              <w:rPr>
                <w:rFonts w:ascii="Arial" w:hAnsi="Arial" w:cs="Arial"/>
                <w:color w:val="000000"/>
                <w:sz w:val="24"/>
              </w:rPr>
              <w:t>Price breakdown per 2</w:t>
            </w:r>
            <w:r w:rsidR="000523D0" w:rsidRPr="00FF0EF2">
              <w:rPr>
                <w:rFonts w:ascii="Arial" w:hAnsi="Arial" w:cs="Arial"/>
                <w:color w:val="000000"/>
                <w:sz w:val="24"/>
              </w:rPr>
              <w:t>.0cc</w:t>
            </w:r>
            <w:r>
              <w:rPr>
                <w:rFonts w:ascii="Arial" w:hAnsi="Arial" w:cs="Arial"/>
                <w:color w:val="000000"/>
                <w:sz w:val="24"/>
              </w:rPr>
              <w:t xml:space="preserve"> vial</w:t>
            </w:r>
          </w:p>
        </w:tc>
        <w:tc>
          <w:tcPr>
            <w:tcW w:w="817" w:type="dxa"/>
            <w:tcBorders>
              <w:top w:val="single" w:sz="4" w:space="0" w:color="auto"/>
              <w:left w:val="single" w:sz="4" w:space="0" w:color="auto"/>
              <w:bottom w:val="single" w:sz="4" w:space="0" w:color="auto"/>
              <w:right w:val="single" w:sz="4" w:space="0" w:color="auto"/>
            </w:tcBorders>
            <w:vAlign w:val="center"/>
            <w:hideMark/>
          </w:tcPr>
          <w:p w:rsidR="000523D0" w:rsidRPr="00FF0EF2" w:rsidRDefault="00F44CEB" w:rsidP="00F44CEB">
            <w:pPr>
              <w:jc w:val="center"/>
              <w:cnfStyle w:val="100000000000"/>
              <w:rPr>
                <w:rFonts w:ascii="Arial" w:hAnsi="Arial" w:cs="Arial"/>
                <w:color w:val="000000"/>
                <w:sz w:val="24"/>
              </w:rPr>
            </w:pPr>
            <w:r>
              <w:rPr>
                <w:rFonts w:ascii="Arial" w:hAnsi="Arial" w:cs="Arial"/>
                <w:color w:val="000000"/>
                <w:sz w:val="24"/>
              </w:rPr>
              <w:t>$ Cost per vial</w:t>
            </w:r>
          </w:p>
        </w:tc>
        <w:tc>
          <w:tcPr>
            <w:tcW w:w="1937" w:type="dxa"/>
            <w:tcBorders>
              <w:top w:val="single" w:sz="4" w:space="0" w:color="auto"/>
              <w:left w:val="single" w:sz="4" w:space="0" w:color="auto"/>
              <w:bottom w:val="single" w:sz="4" w:space="0" w:color="auto"/>
              <w:right w:val="single" w:sz="4" w:space="0" w:color="auto"/>
            </w:tcBorders>
            <w:vAlign w:val="center"/>
            <w:hideMark/>
          </w:tcPr>
          <w:p w:rsidR="000523D0" w:rsidRPr="00FF0EF2" w:rsidRDefault="000523D0" w:rsidP="00F44CEB">
            <w:pPr>
              <w:jc w:val="center"/>
              <w:cnfStyle w:val="100000000000"/>
              <w:rPr>
                <w:rFonts w:ascii="Arial" w:hAnsi="Arial" w:cs="Arial"/>
                <w:color w:val="000000"/>
                <w:sz w:val="24"/>
              </w:rPr>
            </w:pPr>
            <w:r w:rsidRPr="00FF0EF2">
              <w:rPr>
                <w:rFonts w:ascii="Arial" w:hAnsi="Arial" w:cs="Arial"/>
                <w:color w:val="000000"/>
                <w:sz w:val="24"/>
              </w:rPr>
              <w:t xml:space="preserve">Recommended # of </w:t>
            </w:r>
            <w:r w:rsidR="00F44CEB">
              <w:rPr>
                <w:rFonts w:ascii="Arial" w:hAnsi="Arial" w:cs="Arial"/>
                <w:color w:val="000000"/>
                <w:sz w:val="24"/>
              </w:rPr>
              <w:t>vial</w:t>
            </w:r>
            <w:r w:rsidRPr="00FF0EF2">
              <w:rPr>
                <w:rFonts w:ascii="Arial" w:hAnsi="Arial" w:cs="Arial"/>
                <w:color w:val="000000"/>
                <w:sz w:val="24"/>
              </w:rPr>
              <w:t>s</w:t>
            </w:r>
          </w:p>
        </w:tc>
        <w:tc>
          <w:tcPr>
            <w:tcW w:w="2153" w:type="dxa"/>
            <w:tcBorders>
              <w:top w:val="single" w:sz="4" w:space="0" w:color="auto"/>
              <w:left w:val="single" w:sz="4" w:space="0" w:color="auto"/>
              <w:bottom w:val="single" w:sz="4" w:space="0" w:color="auto"/>
              <w:right w:val="single" w:sz="4" w:space="0" w:color="auto"/>
            </w:tcBorders>
            <w:vAlign w:val="center"/>
            <w:hideMark/>
          </w:tcPr>
          <w:p w:rsidR="000523D0" w:rsidRPr="00FF0EF2" w:rsidRDefault="000523D0" w:rsidP="000523D0">
            <w:pPr>
              <w:jc w:val="center"/>
              <w:cnfStyle w:val="100000000000"/>
              <w:rPr>
                <w:rFonts w:ascii="Arial" w:hAnsi="Arial" w:cs="Arial"/>
                <w:color w:val="000000"/>
                <w:sz w:val="24"/>
              </w:rPr>
            </w:pPr>
            <w:r w:rsidRPr="00FF0EF2">
              <w:rPr>
                <w:rFonts w:ascii="Arial" w:hAnsi="Arial" w:cs="Arial"/>
                <w:color w:val="000000"/>
                <w:sz w:val="24"/>
              </w:rPr>
              <w:t>Total Cost</w:t>
            </w:r>
          </w:p>
          <w:p w:rsidR="000523D0" w:rsidRPr="00FF0EF2" w:rsidRDefault="000523D0" w:rsidP="000523D0">
            <w:pPr>
              <w:jc w:val="center"/>
              <w:cnfStyle w:val="100000000000"/>
              <w:rPr>
                <w:rFonts w:ascii="Arial" w:hAnsi="Arial" w:cs="Arial"/>
                <w:color w:val="000000"/>
                <w:sz w:val="24"/>
              </w:rPr>
            </w:pPr>
            <w:r w:rsidRPr="00FF0EF2">
              <w:rPr>
                <w:rFonts w:ascii="Arial" w:hAnsi="Arial" w:cs="Arial"/>
                <w:b w:val="0"/>
                <w:color w:val="000000"/>
              </w:rPr>
              <w:t xml:space="preserve"> </w:t>
            </w:r>
            <w:r w:rsidRPr="00FF0EF2">
              <w:rPr>
                <w:rFonts w:ascii="Arial" w:hAnsi="Arial" w:cs="Arial"/>
                <w:b w:val="0"/>
                <w:color w:val="000000"/>
                <w:sz w:val="20"/>
              </w:rPr>
              <w:t>(may vary depending on individual response to treatment)</w:t>
            </w:r>
          </w:p>
        </w:tc>
      </w:tr>
      <w:tr w:rsidR="000523D0" w:rsidRPr="00FF0EF2" w:rsidTr="000523D0">
        <w:trPr>
          <w:cnfStyle w:val="000000100000"/>
          <w:trHeight w:val="552"/>
        </w:trPr>
        <w:tc>
          <w:tcPr>
            <w:cnfStyle w:val="001000000000"/>
            <w:tcW w:w="1720" w:type="dxa"/>
            <w:tcBorders>
              <w:left w:val="single" w:sz="4" w:space="0" w:color="auto"/>
              <w:right w:val="single" w:sz="4" w:space="0" w:color="auto"/>
            </w:tcBorders>
            <w:shd w:val="clear" w:color="auto" w:fill="D9D9D9" w:themeFill="background1" w:themeFillShade="D9"/>
            <w:noWrap/>
            <w:vAlign w:val="center"/>
            <w:hideMark/>
          </w:tcPr>
          <w:p w:rsidR="000523D0" w:rsidRPr="007C42AB" w:rsidRDefault="000523D0" w:rsidP="000523D0">
            <w:pPr>
              <w:spacing w:line="276" w:lineRule="auto"/>
              <w:jc w:val="center"/>
              <w:rPr>
                <w:rFonts w:ascii="Arial" w:hAnsi="Arial" w:cs="Arial"/>
                <w:b w:val="0"/>
                <w:color w:val="000000"/>
                <w:sz w:val="28"/>
                <w:szCs w:val="36"/>
              </w:rPr>
            </w:pPr>
            <w:r w:rsidRPr="007C42AB">
              <w:rPr>
                <w:rFonts w:ascii="Arial" w:hAnsi="Arial" w:cs="Arial"/>
                <w:b w:val="0"/>
                <w:color w:val="000000"/>
                <w:sz w:val="28"/>
                <w:szCs w:val="36"/>
              </w:rPr>
              <w:t>1</w:t>
            </w:r>
          </w:p>
        </w:tc>
        <w:tc>
          <w:tcPr>
            <w:tcW w:w="0" w:type="auto"/>
            <w:tcBorders>
              <w:left w:val="single" w:sz="4" w:space="0" w:color="auto"/>
              <w:right w:val="single" w:sz="4" w:space="0" w:color="auto"/>
            </w:tcBorders>
            <w:shd w:val="clear" w:color="auto" w:fill="D9D9D9" w:themeFill="background1" w:themeFillShade="D9"/>
            <w:noWrap/>
            <w:vAlign w:val="center"/>
            <w:hideMark/>
          </w:tcPr>
          <w:p w:rsidR="000523D0" w:rsidRPr="007C42AB" w:rsidRDefault="00F44CEB" w:rsidP="000523D0">
            <w:pPr>
              <w:spacing w:line="276" w:lineRule="auto"/>
              <w:cnfStyle w:val="000000100000"/>
              <w:rPr>
                <w:rFonts w:ascii="Arial" w:hAnsi="Arial" w:cs="Arial"/>
                <w:color w:val="000000"/>
                <w:sz w:val="28"/>
                <w:szCs w:val="36"/>
              </w:rPr>
            </w:pPr>
            <w:r>
              <w:rPr>
                <w:rFonts w:ascii="Arial" w:hAnsi="Arial" w:cs="Arial"/>
                <w:color w:val="000000"/>
                <w:sz w:val="28"/>
                <w:szCs w:val="36"/>
              </w:rPr>
              <w:t>800</w:t>
            </w:r>
          </w:p>
        </w:tc>
        <w:tc>
          <w:tcPr>
            <w:tcW w:w="0" w:type="auto"/>
            <w:tcBorders>
              <w:left w:val="single" w:sz="4" w:space="0" w:color="auto"/>
              <w:right w:val="single" w:sz="4" w:space="0" w:color="auto"/>
            </w:tcBorders>
            <w:shd w:val="clear" w:color="auto" w:fill="D9D9D9" w:themeFill="background1" w:themeFillShade="D9"/>
            <w:noWrap/>
            <w:vAlign w:val="center"/>
            <w:hideMark/>
          </w:tcPr>
          <w:p w:rsidR="000523D0" w:rsidRPr="00FF0EF2" w:rsidRDefault="000523D0" w:rsidP="000523D0">
            <w:pPr>
              <w:spacing w:line="276" w:lineRule="auto"/>
              <w:jc w:val="center"/>
              <w:cnfStyle w:val="000000100000"/>
              <w:rPr>
                <w:rFonts w:ascii="Arial" w:hAnsi="Arial" w:cs="Arial"/>
                <w:color w:val="000000"/>
                <w:sz w:val="28"/>
                <w:szCs w:val="36"/>
              </w:rPr>
            </w:pPr>
          </w:p>
        </w:tc>
        <w:tc>
          <w:tcPr>
            <w:tcW w:w="2153" w:type="dxa"/>
            <w:tcBorders>
              <w:left w:val="single" w:sz="4" w:space="0" w:color="auto"/>
              <w:right w:val="single" w:sz="4" w:space="0" w:color="auto"/>
            </w:tcBorders>
            <w:shd w:val="clear" w:color="auto" w:fill="D9D9D9" w:themeFill="background1" w:themeFillShade="D9"/>
            <w:noWrap/>
            <w:vAlign w:val="center"/>
            <w:hideMark/>
          </w:tcPr>
          <w:p w:rsidR="000523D0" w:rsidRPr="00FF0EF2" w:rsidRDefault="000523D0" w:rsidP="000523D0">
            <w:pPr>
              <w:spacing w:line="276" w:lineRule="auto"/>
              <w:jc w:val="center"/>
              <w:cnfStyle w:val="000000100000"/>
              <w:rPr>
                <w:rFonts w:ascii="Arial" w:hAnsi="Arial" w:cs="Arial"/>
                <w:color w:val="000000"/>
                <w:sz w:val="28"/>
                <w:szCs w:val="36"/>
              </w:rPr>
            </w:pPr>
          </w:p>
        </w:tc>
      </w:tr>
      <w:tr w:rsidR="000523D0" w:rsidRPr="00FF0EF2" w:rsidTr="000523D0">
        <w:trPr>
          <w:trHeight w:val="545"/>
        </w:trPr>
        <w:tc>
          <w:tcPr>
            <w:cnfStyle w:val="001000000000"/>
            <w:tcW w:w="1720" w:type="dxa"/>
            <w:tcBorders>
              <w:bottom w:val="single" w:sz="4" w:space="0" w:color="auto"/>
            </w:tcBorders>
            <w:noWrap/>
            <w:vAlign w:val="center"/>
            <w:hideMark/>
          </w:tcPr>
          <w:p w:rsidR="000523D0" w:rsidRPr="007C42AB" w:rsidRDefault="000523D0" w:rsidP="00F44CEB">
            <w:pPr>
              <w:jc w:val="center"/>
              <w:rPr>
                <w:rFonts w:ascii="Arial" w:hAnsi="Arial" w:cs="Arial"/>
                <w:b w:val="0"/>
                <w:color w:val="000000"/>
                <w:sz w:val="28"/>
                <w:szCs w:val="36"/>
              </w:rPr>
            </w:pPr>
            <w:r w:rsidRPr="007C42AB">
              <w:rPr>
                <w:rFonts w:ascii="Arial" w:hAnsi="Arial" w:cs="Arial"/>
                <w:b w:val="0"/>
                <w:color w:val="000000"/>
                <w:sz w:val="28"/>
                <w:szCs w:val="36"/>
              </w:rPr>
              <w:t>2-</w:t>
            </w:r>
            <w:r w:rsidR="00F44CEB">
              <w:rPr>
                <w:rFonts w:ascii="Arial" w:hAnsi="Arial" w:cs="Arial"/>
                <w:b w:val="0"/>
                <w:color w:val="000000"/>
                <w:sz w:val="28"/>
                <w:szCs w:val="36"/>
              </w:rPr>
              <w:t>6</w:t>
            </w:r>
          </w:p>
        </w:tc>
        <w:tc>
          <w:tcPr>
            <w:tcW w:w="0" w:type="auto"/>
            <w:tcBorders>
              <w:bottom w:val="single" w:sz="4" w:space="0" w:color="auto"/>
            </w:tcBorders>
            <w:noWrap/>
            <w:vAlign w:val="center"/>
            <w:hideMark/>
          </w:tcPr>
          <w:p w:rsidR="000523D0" w:rsidRPr="007C42AB" w:rsidRDefault="00F44CEB" w:rsidP="000523D0">
            <w:pPr>
              <w:jc w:val="center"/>
              <w:cnfStyle w:val="000000000000"/>
              <w:rPr>
                <w:rFonts w:ascii="Arial" w:hAnsi="Arial" w:cs="Arial"/>
                <w:color w:val="000000"/>
                <w:sz w:val="28"/>
                <w:szCs w:val="36"/>
              </w:rPr>
            </w:pPr>
            <w:r>
              <w:rPr>
                <w:rFonts w:ascii="Arial" w:hAnsi="Arial" w:cs="Arial"/>
                <w:color w:val="000000"/>
                <w:sz w:val="28"/>
                <w:szCs w:val="36"/>
              </w:rPr>
              <w:t>600</w:t>
            </w:r>
          </w:p>
        </w:tc>
        <w:tc>
          <w:tcPr>
            <w:tcW w:w="0" w:type="auto"/>
            <w:tcBorders>
              <w:bottom w:val="single" w:sz="4" w:space="0" w:color="auto"/>
            </w:tcBorders>
            <w:noWrap/>
            <w:vAlign w:val="center"/>
            <w:hideMark/>
          </w:tcPr>
          <w:p w:rsidR="000523D0" w:rsidRPr="00FF0EF2" w:rsidRDefault="000523D0" w:rsidP="000523D0">
            <w:pPr>
              <w:jc w:val="center"/>
              <w:cnfStyle w:val="000000000000"/>
              <w:rPr>
                <w:rFonts w:ascii="Arial" w:hAnsi="Arial" w:cs="Arial"/>
                <w:color w:val="000000"/>
                <w:sz w:val="28"/>
                <w:szCs w:val="36"/>
              </w:rPr>
            </w:pPr>
          </w:p>
        </w:tc>
        <w:tc>
          <w:tcPr>
            <w:tcW w:w="2153" w:type="dxa"/>
            <w:tcBorders>
              <w:bottom w:val="single" w:sz="4" w:space="0" w:color="auto"/>
            </w:tcBorders>
            <w:noWrap/>
            <w:vAlign w:val="center"/>
            <w:hideMark/>
          </w:tcPr>
          <w:p w:rsidR="000523D0" w:rsidRPr="00FF0EF2" w:rsidRDefault="000523D0" w:rsidP="000523D0">
            <w:pPr>
              <w:jc w:val="center"/>
              <w:cnfStyle w:val="000000000000"/>
              <w:rPr>
                <w:rFonts w:ascii="Arial" w:hAnsi="Arial" w:cs="Arial"/>
                <w:color w:val="000000"/>
                <w:sz w:val="28"/>
                <w:szCs w:val="36"/>
              </w:rPr>
            </w:pPr>
          </w:p>
        </w:tc>
      </w:tr>
      <w:tr w:rsidR="000523D0" w:rsidRPr="00FF0EF2" w:rsidTr="000523D0">
        <w:trPr>
          <w:cnfStyle w:val="000000100000"/>
          <w:trHeight w:val="545"/>
        </w:trPr>
        <w:tc>
          <w:tcPr>
            <w:cnfStyle w:val="001000000000"/>
            <w:tcW w:w="1720" w:type="dxa"/>
            <w:tcBorders>
              <w:left w:val="single" w:sz="4" w:space="0" w:color="auto"/>
              <w:right w:val="single" w:sz="4" w:space="0" w:color="auto"/>
            </w:tcBorders>
            <w:shd w:val="clear" w:color="auto" w:fill="D9D9D9" w:themeFill="background1" w:themeFillShade="D9"/>
            <w:noWrap/>
            <w:vAlign w:val="center"/>
            <w:hideMark/>
          </w:tcPr>
          <w:p w:rsidR="000523D0" w:rsidRPr="007C42AB" w:rsidRDefault="00F44CEB" w:rsidP="000523D0">
            <w:pPr>
              <w:spacing w:line="276" w:lineRule="auto"/>
              <w:jc w:val="center"/>
              <w:rPr>
                <w:rFonts w:ascii="Arial" w:hAnsi="Arial" w:cs="Arial"/>
                <w:b w:val="0"/>
                <w:color w:val="000000"/>
                <w:sz w:val="28"/>
                <w:szCs w:val="36"/>
              </w:rPr>
            </w:pPr>
            <w:r>
              <w:rPr>
                <w:rFonts w:ascii="Arial" w:hAnsi="Arial" w:cs="Arial"/>
                <w:b w:val="0"/>
                <w:color w:val="000000"/>
                <w:sz w:val="28"/>
                <w:szCs w:val="36"/>
              </w:rPr>
              <w:t>7</w:t>
            </w:r>
            <w:r w:rsidR="000523D0" w:rsidRPr="007C42AB">
              <w:rPr>
                <w:rFonts w:ascii="Arial" w:hAnsi="Arial" w:cs="Arial"/>
                <w:b w:val="0"/>
                <w:color w:val="000000"/>
                <w:sz w:val="28"/>
                <w:szCs w:val="36"/>
              </w:rPr>
              <w:t>-10</w:t>
            </w:r>
          </w:p>
        </w:tc>
        <w:tc>
          <w:tcPr>
            <w:tcW w:w="0" w:type="auto"/>
            <w:tcBorders>
              <w:left w:val="single" w:sz="4" w:space="0" w:color="auto"/>
              <w:right w:val="single" w:sz="4" w:space="0" w:color="auto"/>
            </w:tcBorders>
            <w:shd w:val="clear" w:color="auto" w:fill="D9D9D9" w:themeFill="background1" w:themeFillShade="D9"/>
            <w:noWrap/>
            <w:vAlign w:val="center"/>
            <w:hideMark/>
          </w:tcPr>
          <w:p w:rsidR="000523D0" w:rsidRPr="007C42AB" w:rsidRDefault="00F44CEB" w:rsidP="000523D0">
            <w:pPr>
              <w:spacing w:line="276" w:lineRule="auto"/>
              <w:jc w:val="center"/>
              <w:cnfStyle w:val="000000100000"/>
              <w:rPr>
                <w:rFonts w:ascii="Arial" w:hAnsi="Arial" w:cs="Arial"/>
                <w:bCs/>
                <w:color w:val="000000"/>
                <w:sz w:val="28"/>
                <w:szCs w:val="36"/>
              </w:rPr>
            </w:pPr>
            <w:r>
              <w:rPr>
                <w:rFonts w:ascii="Arial" w:hAnsi="Arial" w:cs="Arial"/>
                <w:bCs/>
                <w:color w:val="000000"/>
                <w:sz w:val="28"/>
                <w:szCs w:val="36"/>
              </w:rPr>
              <w:t>560</w:t>
            </w:r>
          </w:p>
        </w:tc>
        <w:tc>
          <w:tcPr>
            <w:tcW w:w="0" w:type="auto"/>
            <w:tcBorders>
              <w:left w:val="single" w:sz="4" w:space="0" w:color="auto"/>
              <w:right w:val="single" w:sz="4" w:space="0" w:color="auto"/>
            </w:tcBorders>
            <w:shd w:val="clear" w:color="auto" w:fill="D9D9D9" w:themeFill="background1" w:themeFillShade="D9"/>
            <w:noWrap/>
            <w:vAlign w:val="center"/>
            <w:hideMark/>
          </w:tcPr>
          <w:p w:rsidR="000523D0" w:rsidRPr="007C42AB" w:rsidRDefault="000523D0" w:rsidP="000523D0">
            <w:pPr>
              <w:spacing w:line="276" w:lineRule="auto"/>
              <w:jc w:val="center"/>
              <w:cnfStyle w:val="000000100000"/>
              <w:rPr>
                <w:rFonts w:ascii="Arial" w:hAnsi="Arial" w:cs="Arial"/>
                <w:b/>
                <w:bCs/>
                <w:color w:val="000000"/>
                <w:sz w:val="28"/>
                <w:szCs w:val="36"/>
              </w:rPr>
            </w:pPr>
          </w:p>
        </w:tc>
        <w:tc>
          <w:tcPr>
            <w:tcW w:w="2153" w:type="dxa"/>
            <w:tcBorders>
              <w:left w:val="single" w:sz="4" w:space="0" w:color="auto"/>
              <w:right w:val="single" w:sz="4" w:space="0" w:color="auto"/>
            </w:tcBorders>
            <w:shd w:val="clear" w:color="auto" w:fill="D9D9D9" w:themeFill="background1" w:themeFillShade="D9"/>
            <w:noWrap/>
            <w:vAlign w:val="center"/>
            <w:hideMark/>
          </w:tcPr>
          <w:p w:rsidR="000523D0" w:rsidRPr="007C42AB" w:rsidRDefault="000523D0" w:rsidP="000523D0">
            <w:pPr>
              <w:spacing w:line="276" w:lineRule="auto"/>
              <w:jc w:val="center"/>
              <w:cnfStyle w:val="000000100000"/>
              <w:rPr>
                <w:rFonts w:ascii="Arial" w:hAnsi="Arial" w:cs="Arial"/>
                <w:b/>
                <w:bCs/>
                <w:color w:val="000000"/>
                <w:sz w:val="28"/>
                <w:szCs w:val="36"/>
              </w:rPr>
            </w:pPr>
          </w:p>
        </w:tc>
      </w:tr>
      <w:tr w:rsidR="000523D0" w:rsidRPr="00FF0EF2" w:rsidTr="000523D0">
        <w:trPr>
          <w:trHeight w:val="545"/>
        </w:trPr>
        <w:tc>
          <w:tcPr>
            <w:cnfStyle w:val="001000000000"/>
            <w:tcW w:w="1720" w:type="dxa"/>
            <w:tcBorders>
              <w:bottom w:val="single" w:sz="4" w:space="0" w:color="auto"/>
            </w:tcBorders>
            <w:noWrap/>
            <w:vAlign w:val="center"/>
            <w:hideMark/>
          </w:tcPr>
          <w:p w:rsidR="000523D0" w:rsidRPr="007C42AB" w:rsidRDefault="000523D0" w:rsidP="00F44CEB">
            <w:pPr>
              <w:spacing w:line="276" w:lineRule="auto"/>
              <w:jc w:val="center"/>
              <w:rPr>
                <w:rFonts w:ascii="Arial" w:hAnsi="Arial" w:cs="Arial"/>
                <w:b w:val="0"/>
                <w:color w:val="000000"/>
                <w:sz w:val="28"/>
                <w:szCs w:val="36"/>
              </w:rPr>
            </w:pPr>
            <w:r w:rsidRPr="007C42AB">
              <w:rPr>
                <w:rFonts w:ascii="Arial" w:hAnsi="Arial" w:cs="Arial"/>
                <w:b w:val="0"/>
                <w:color w:val="000000"/>
                <w:sz w:val="28"/>
                <w:szCs w:val="36"/>
              </w:rPr>
              <w:t>10-</w:t>
            </w:r>
            <w:r w:rsidR="00F44CEB">
              <w:rPr>
                <w:rFonts w:ascii="Arial" w:hAnsi="Arial" w:cs="Arial"/>
                <w:b w:val="0"/>
                <w:color w:val="000000"/>
                <w:sz w:val="28"/>
                <w:szCs w:val="36"/>
              </w:rPr>
              <w:t>12</w:t>
            </w:r>
          </w:p>
        </w:tc>
        <w:tc>
          <w:tcPr>
            <w:tcW w:w="0" w:type="auto"/>
            <w:tcBorders>
              <w:bottom w:val="single" w:sz="4" w:space="0" w:color="auto"/>
            </w:tcBorders>
            <w:noWrap/>
            <w:vAlign w:val="center"/>
            <w:hideMark/>
          </w:tcPr>
          <w:p w:rsidR="000523D0" w:rsidRPr="007C42AB" w:rsidRDefault="00F44CEB" w:rsidP="000523D0">
            <w:pPr>
              <w:spacing w:line="276" w:lineRule="auto"/>
              <w:jc w:val="center"/>
              <w:cnfStyle w:val="000000000000"/>
              <w:rPr>
                <w:rFonts w:ascii="Arial" w:hAnsi="Arial" w:cs="Arial"/>
                <w:color w:val="000000"/>
                <w:sz w:val="28"/>
                <w:szCs w:val="36"/>
              </w:rPr>
            </w:pPr>
            <w:r>
              <w:rPr>
                <w:rFonts w:ascii="Arial" w:hAnsi="Arial" w:cs="Arial"/>
                <w:color w:val="000000"/>
                <w:sz w:val="28"/>
                <w:szCs w:val="36"/>
              </w:rPr>
              <w:t>540</w:t>
            </w:r>
          </w:p>
        </w:tc>
        <w:tc>
          <w:tcPr>
            <w:tcW w:w="0" w:type="auto"/>
            <w:tcBorders>
              <w:bottom w:val="single" w:sz="4" w:space="0" w:color="auto"/>
            </w:tcBorders>
            <w:noWrap/>
            <w:vAlign w:val="center"/>
            <w:hideMark/>
          </w:tcPr>
          <w:p w:rsidR="000523D0" w:rsidRPr="00FF0EF2" w:rsidRDefault="000523D0" w:rsidP="000523D0">
            <w:pPr>
              <w:spacing w:line="276" w:lineRule="auto"/>
              <w:jc w:val="center"/>
              <w:cnfStyle w:val="000000000000"/>
              <w:rPr>
                <w:rFonts w:ascii="Arial" w:hAnsi="Arial" w:cs="Arial"/>
                <w:color w:val="000000"/>
                <w:sz w:val="28"/>
                <w:szCs w:val="36"/>
              </w:rPr>
            </w:pPr>
          </w:p>
        </w:tc>
        <w:tc>
          <w:tcPr>
            <w:tcW w:w="2153" w:type="dxa"/>
            <w:tcBorders>
              <w:bottom w:val="single" w:sz="4" w:space="0" w:color="auto"/>
            </w:tcBorders>
            <w:noWrap/>
            <w:vAlign w:val="center"/>
            <w:hideMark/>
          </w:tcPr>
          <w:p w:rsidR="000523D0" w:rsidRPr="00FF0EF2" w:rsidRDefault="000523D0" w:rsidP="000523D0">
            <w:pPr>
              <w:spacing w:line="276" w:lineRule="auto"/>
              <w:jc w:val="center"/>
              <w:cnfStyle w:val="000000000000"/>
              <w:rPr>
                <w:rFonts w:ascii="Arial" w:hAnsi="Arial" w:cs="Arial"/>
                <w:color w:val="000000"/>
                <w:sz w:val="28"/>
                <w:szCs w:val="36"/>
              </w:rPr>
            </w:pPr>
          </w:p>
        </w:tc>
      </w:tr>
      <w:tr w:rsidR="000523D0" w:rsidRPr="00FF0EF2" w:rsidTr="000523D0">
        <w:trPr>
          <w:cnfStyle w:val="000000100000"/>
          <w:trHeight w:val="626"/>
        </w:trPr>
        <w:tc>
          <w:tcPr>
            <w:cnfStyle w:val="001000000000"/>
            <w:tcW w:w="1720" w:type="dxa"/>
            <w:tcBorders>
              <w:left w:val="none" w:sz="0" w:space="0" w:color="auto"/>
              <w:right w:val="none" w:sz="0" w:space="0" w:color="auto"/>
            </w:tcBorders>
            <w:shd w:val="clear" w:color="auto" w:fill="D9D9D9" w:themeFill="background1" w:themeFillShade="D9"/>
            <w:noWrap/>
            <w:vAlign w:val="center"/>
            <w:hideMark/>
          </w:tcPr>
          <w:p w:rsidR="000523D0" w:rsidRPr="007C42AB" w:rsidRDefault="00F44CEB" w:rsidP="000523D0">
            <w:pPr>
              <w:spacing w:line="276" w:lineRule="auto"/>
              <w:jc w:val="center"/>
              <w:rPr>
                <w:rFonts w:ascii="Arial" w:hAnsi="Arial" w:cs="Arial"/>
                <w:b w:val="0"/>
                <w:color w:val="000000"/>
                <w:sz w:val="28"/>
                <w:szCs w:val="36"/>
              </w:rPr>
            </w:pPr>
            <w:r>
              <w:rPr>
                <w:rFonts w:ascii="Arial" w:hAnsi="Arial" w:cs="Arial"/>
                <w:b w:val="0"/>
                <w:color w:val="000000"/>
                <w:sz w:val="28"/>
                <w:szCs w:val="36"/>
              </w:rPr>
              <w:t>12</w:t>
            </w:r>
            <w:r w:rsidR="000523D0" w:rsidRPr="007C42AB">
              <w:rPr>
                <w:rFonts w:ascii="Arial" w:hAnsi="Arial" w:cs="Arial"/>
                <w:b w:val="0"/>
                <w:color w:val="000000"/>
                <w:sz w:val="28"/>
                <w:szCs w:val="36"/>
              </w:rPr>
              <w:t>+</w:t>
            </w:r>
          </w:p>
        </w:tc>
        <w:tc>
          <w:tcPr>
            <w:tcW w:w="0" w:type="auto"/>
            <w:tcBorders>
              <w:left w:val="none" w:sz="0" w:space="0" w:color="auto"/>
              <w:right w:val="none" w:sz="0" w:space="0" w:color="auto"/>
            </w:tcBorders>
            <w:shd w:val="clear" w:color="auto" w:fill="D9D9D9" w:themeFill="background1" w:themeFillShade="D9"/>
            <w:noWrap/>
            <w:vAlign w:val="center"/>
            <w:hideMark/>
          </w:tcPr>
          <w:p w:rsidR="000523D0" w:rsidRPr="007C42AB" w:rsidRDefault="00F44CEB" w:rsidP="000523D0">
            <w:pPr>
              <w:spacing w:line="276" w:lineRule="auto"/>
              <w:jc w:val="center"/>
              <w:cnfStyle w:val="000000100000"/>
              <w:rPr>
                <w:rFonts w:ascii="Arial" w:hAnsi="Arial" w:cs="Arial"/>
                <w:color w:val="000000"/>
                <w:sz w:val="28"/>
                <w:szCs w:val="36"/>
              </w:rPr>
            </w:pPr>
            <w:r>
              <w:rPr>
                <w:rFonts w:ascii="Arial" w:hAnsi="Arial" w:cs="Arial"/>
                <w:color w:val="000000"/>
                <w:sz w:val="28"/>
                <w:szCs w:val="36"/>
              </w:rPr>
              <w:t>500</w:t>
            </w:r>
          </w:p>
        </w:tc>
        <w:tc>
          <w:tcPr>
            <w:tcW w:w="0" w:type="auto"/>
            <w:tcBorders>
              <w:left w:val="none" w:sz="0" w:space="0" w:color="auto"/>
              <w:right w:val="none" w:sz="0" w:space="0" w:color="auto"/>
            </w:tcBorders>
            <w:shd w:val="clear" w:color="auto" w:fill="D9D9D9" w:themeFill="background1" w:themeFillShade="D9"/>
            <w:noWrap/>
            <w:vAlign w:val="center"/>
            <w:hideMark/>
          </w:tcPr>
          <w:p w:rsidR="000523D0" w:rsidRPr="00FF0EF2" w:rsidRDefault="000523D0" w:rsidP="000523D0">
            <w:pPr>
              <w:spacing w:line="276" w:lineRule="auto"/>
              <w:jc w:val="center"/>
              <w:cnfStyle w:val="000000100000"/>
              <w:rPr>
                <w:rFonts w:ascii="Arial" w:hAnsi="Arial" w:cs="Arial"/>
                <w:color w:val="000000"/>
                <w:sz w:val="28"/>
                <w:szCs w:val="36"/>
              </w:rPr>
            </w:pPr>
          </w:p>
        </w:tc>
        <w:tc>
          <w:tcPr>
            <w:tcW w:w="2153" w:type="dxa"/>
            <w:tcBorders>
              <w:left w:val="none" w:sz="0" w:space="0" w:color="auto"/>
              <w:right w:val="none" w:sz="0" w:space="0" w:color="auto"/>
            </w:tcBorders>
            <w:shd w:val="clear" w:color="auto" w:fill="D9D9D9" w:themeFill="background1" w:themeFillShade="D9"/>
            <w:noWrap/>
            <w:vAlign w:val="center"/>
            <w:hideMark/>
          </w:tcPr>
          <w:p w:rsidR="000523D0" w:rsidRPr="00FF0EF2" w:rsidRDefault="000523D0" w:rsidP="000523D0">
            <w:pPr>
              <w:spacing w:line="276" w:lineRule="auto"/>
              <w:jc w:val="center"/>
              <w:cnfStyle w:val="000000100000"/>
              <w:rPr>
                <w:rFonts w:ascii="Arial" w:hAnsi="Arial" w:cs="Arial"/>
                <w:color w:val="000000"/>
                <w:sz w:val="28"/>
                <w:szCs w:val="36"/>
              </w:rPr>
            </w:pPr>
          </w:p>
        </w:tc>
      </w:tr>
    </w:tbl>
    <w:p w:rsidR="005A108E" w:rsidRPr="00FF0EF2" w:rsidRDefault="005A108E" w:rsidP="00366499">
      <w:pPr>
        <w:pStyle w:val="NormalWeb"/>
        <w:spacing w:before="0" w:beforeAutospacing="0" w:after="240" w:afterAutospacing="0"/>
        <w:jc w:val="both"/>
        <w:rPr>
          <w:rFonts w:ascii="Arial" w:hAnsi="Arial" w:cs="Arial"/>
          <w:sz w:val="22"/>
          <w:szCs w:val="22"/>
        </w:rPr>
      </w:pPr>
      <w:r w:rsidRPr="00FF0EF2">
        <w:rPr>
          <w:rFonts w:ascii="Arial" w:hAnsi="Arial" w:cs="Arial"/>
          <w:sz w:val="22"/>
          <w:szCs w:val="22"/>
        </w:rPr>
        <w:t>KYBELLA</w:t>
      </w:r>
      <w:r w:rsidR="007C42AB" w:rsidRPr="007C42AB">
        <w:rPr>
          <w:rFonts w:ascii="Arial" w:hAnsi="Arial" w:cs="Arial"/>
          <w:sz w:val="22"/>
          <w:szCs w:val="22"/>
          <w:vertAlign w:val="subscript"/>
        </w:rPr>
        <w:t>®</w:t>
      </w:r>
      <w:r w:rsidRPr="00FF0EF2">
        <w:rPr>
          <w:rFonts w:ascii="Arial" w:hAnsi="Arial" w:cs="Arial"/>
          <w:sz w:val="22"/>
          <w:szCs w:val="22"/>
        </w:rPr>
        <w:t xml:space="preserve"> (</w:t>
      </w:r>
      <w:proofErr w:type="spellStart"/>
      <w:r w:rsidRPr="00FF0EF2">
        <w:rPr>
          <w:rFonts w:ascii="Arial" w:hAnsi="Arial" w:cs="Arial"/>
          <w:sz w:val="22"/>
          <w:szCs w:val="22"/>
        </w:rPr>
        <w:t>deoxycholic</w:t>
      </w:r>
      <w:proofErr w:type="spellEnd"/>
      <w:r w:rsidRPr="00FF0EF2">
        <w:rPr>
          <w:rFonts w:ascii="Arial" w:hAnsi="Arial" w:cs="Arial"/>
          <w:sz w:val="22"/>
          <w:szCs w:val="22"/>
        </w:rPr>
        <w:t xml:space="preserve"> acid) </w:t>
      </w:r>
      <w:proofErr w:type="gramStart"/>
      <w:r w:rsidRPr="00FF0EF2">
        <w:rPr>
          <w:rFonts w:ascii="Arial" w:hAnsi="Arial" w:cs="Arial"/>
          <w:sz w:val="22"/>
          <w:szCs w:val="22"/>
        </w:rPr>
        <w:t>injection,</w:t>
      </w:r>
      <w:proofErr w:type="gramEnd"/>
      <w:r w:rsidRPr="00FF0EF2">
        <w:rPr>
          <w:rFonts w:ascii="Arial" w:hAnsi="Arial" w:cs="Arial"/>
          <w:sz w:val="22"/>
          <w:szCs w:val="22"/>
        </w:rPr>
        <w:t xml:space="preserve"> contours and improves the appearance of moderate to severe </w:t>
      </w:r>
      <w:proofErr w:type="spellStart"/>
      <w:r w:rsidRPr="00FF0EF2">
        <w:rPr>
          <w:rFonts w:ascii="Arial" w:hAnsi="Arial" w:cs="Arial"/>
          <w:sz w:val="22"/>
          <w:szCs w:val="22"/>
        </w:rPr>
        <w:t>submental</w:t>
      </w:r>
      <w:proofErr w:type="spellEnd"/>
      <w:r w:rsidRPr="00FF0EF2">
        <w:rPr>
          <w:rFonts w:ascii="Arial" w:hAnsi="Arial" w:cs="Arial"/>
          <w:sz w:val="22"/>
          <w:szCs w:val="22"/>
        </w:rPr>
        <w:t xml:space="preserve"> fullness, sometimes referred to as “double chin.”</w:t>
      </w:r>
    </w:p>
    <w:p w:rsidR="005A108E" w:rsidRPr="00FF0EF2" w:rsidRDefault="005A108E" w:rsidP="00366499">
      <w:pPr>
        <w:pStyle w:val="NormalWeb"/>
        <w:tabs>
          <w:tab w:val="left" w:pos="7110"/>
        </w:tabs>
        <w:spacing w:before="0" w:beforeAutospacing="0" w:after="240" w:afterAutospacing="0"/>
        <w:jc w:val="both"/>
        <w:rPr>
          <w:rFonts w:ascii="Arial" w:hAnsi="Arial" w:cs="Arial"/>
          <w:sz w:val="22"/>
          <w:szCs w:val="22"/>
        </w:rPr>
      </w:pPr>
      <w:proofErr w:type="spellStart"/>
      <w:r w:rsidRPr="00FF0EF2">
        <w:rPr>
          <w:rFonts w:ascii="Arial" w:hAnsi="Arial" w:cs="Arial"/>
          <w:sz w:val="22"/>
          <w:szCs w:val="22"/>
        </w:rPr>
        <w:t>Submental</w:t>
      </w:r>
      <w:proofErr w:type="spellEnd"/>
      <w:r w:rsidRPr="00FF0EF2">
        <w:rPr>
          <w:rFonts w:ascii="Arial" w:hAnsi="Arial" w:cs="Arial"/>
          <w:sz w:val="22"/>
          <w:szCs w:val="22"/>
        </w:rPr>
        <w:t xml:space="preserve"> fullness can impact a broad range of adults, including both men and women, and can be influenced by several factors such as aging, genetics and weight gain and is often resistant to diet and exercise alone. According to a survey by the American Society for Dermatologic Surgery, nearly as many consumers are bothered by </w:t>
      </w:r>
      <w:proofErr w:type="spellStart"/>
      <w:r w:rsidRPr="00FF0EF2">
        <w:rPr>
          <w:rFonts w:ascii="Arial" w:hAnsi="Arial" w:cs="Arial"/>
          <w:sz w:val="22"/>
          <w:szCs w:val="22"/>
        </w:rPr>
        <w:t>submental</w:t>
      </w:r>
      <w:proofErr w:type="spellEnd"/>
      <w:r w:rsidRPr="00FF0EF2">
        <w:rPr>
          <w:rFonts w:ascii="Arial" w:hAnsi="Arial" w:cs="Arial"/>
          <w:sz w:val="22"/>
          <w:szCs w:val="22"/>
        </w:rPr>
        <w:t xml:space="preserve"> fullness (68%) as by lines and wrinkles around the eyes (71%).</w:t>
      </w:r>
    </w:p>
    <w:p w:rsidR="005A108E" w:rsidRPr="00FF0EF2" w:rsidRDefault="005A108E" w:rsidP="00366499">
      <w:pPr>
        <w:pStyle w:val="NormalWeb"/>
        <w:spacing w:before="0" w:beforeAutospacing="0" w:after="240" w:afterAutospacing="0"/>
        <w:jc w:val="both"/>
        <w:rPr>
          <w:rFonts w:ascii="Arial" w:hAnsi="Arial" w:cs="Arial"/>
          <w:sz w:val="22"/>
          <w:szCs w:val="22"/>
        </w:rPr>
      </w:pPr>
      <w:r w:rsidRPr="00FF0EF2">
        <w:rPr>
          <w:rFonts w:ascii="Arial" w:hAnsi="Arial" w:cs="Arial"/>
          <w:sz w:val="22"/>
          <w:szCs w:val="22"/>
        </w:rPr>
        <w:t>When injected into subcutaneous fat, KYBELLA</w:t>
      </w:r>
      <w:r w:rsidR="007C42AB" w:rsidRPr="007C42AB">
        <w:rPr>
          <w:rFonts w:ascii="Arial" w:hAnsi="Arial" w:cs="Arial"/>
          <w:sz w:val="22"/>
          <w:szCs w:val="22"/>
          <w:vertAlign w:val="subscript"/>
        </w:rPr>
        <w:t>®</w:t>
      </w:r>
      <w:r w:rsidRPr="00FF0EF2">
        <w:rPr>
          <w:rFonts w:ascii="Arial" w:hAnsi="Arial" w:cs="Arial"/>
          <w:sz w:val="22"/>
          <w:szCs w:val="22"/>
        </w:rPr>
        <w:t xml:space="preserve"> causes the </w:t>
      </w:r>
      <w:r w:rsidRPr="00FF0EF2">
        <w:rPr>
          <w:rFonts w:ascii="Arial" w:hAnsi="Arial" w:cs="Arial"/>
          <w:b/>
          <w:bCs/>
          <w:sz w:val="22"/>
          <w:szCs w:val="22"/>
        </w:rPr>
        <w:t>destruction of fat cells</w:t>
      </w:r>
      <w:r w:rsidRPr="00FF0EF2">
        <w:rPr>
          <w:rFonts w:ascii="Arial" w:hAnsi="Arial" w:cs="Arial"/>
          <w:sz w:val="22"/>
          <w:szCs w:val="22"/>
        </w:rPr>
        <w:t>. Once destroyed, those cells cannot store or accumulate fat.</w:t>
      </w:r>
    </w:p>
    <w:p w:rsidR="005A108E" w:rsidRPr="00FF0EF2" w:rsidRDefault="005A108E" w:rsidP="00366499">
      <w:pPr>
        <w:pStyle w:val="NormalWeb"/>
        <w:spacing w:before="0" w:beforeAutospacing="0" w:after="240" w:afterAutospacing="0"/>
        <w:jc w:val="both"/>
        <w:rPr>
          <w:rFonts w:ascii="Arial" w:hAnsi="Arial" w:cs="Arial"/>
          <w:sz w:val="22"/>
          <w:szCs w:val="22"/>
        </w:rPr>
      </w:pPr>
      <w:r w:rsidRPr="00FF0EF2">
        <w:rPr>
          <w:rFonts w:ascii="Arial" w:hAnsi="Arial" w:cs="Arial"/>
          <w:sz w:val="22"/>
          <w:szCs w:val="22"/>
        </w:rPr>
        <w:t>The most common side effects are swelling, bruising, pain, numbness, redness and formation of small areas of firmness around the treatment area.</w:t>
      </w:r>
    </w:p>
    <w:p w:rsidR="005A108E" w:rsidRPr="00FF0EF2" w:rsidRDefault="005A108E" w:rsidP="00366499">
      <w:pPr>
        <w:pStyle w:val="NormalWeb"/>
        <w:spacing w:before="0" w:beforeAutospacing="0" w:after="240" w:afterAutospacing="0"/>
        <w:jc w:val="both"/>
        <w:rPr>
          <w:rFonts w:ascii="Arial" w:hAnsi="Arial" w:cs="Arial"/>
          <w:sz w:val="22"/>
          <w:szCs w:val="22"/>
        </w:rPr>
      </w:pPr>
      <w:r w:rsidRPr="00FF0EF2">
        <w:rPr>
          <w:rFonts w:ascii="Arial" w:hAnsi="Arial" w:cs="Arial"/>
          <w:sz w:val="22"/>
          <w:szCs w:val="22"/>
        </w:rPr>
        <w:t>Talk to Dr. Rubinstein or one of our knowledgeable staff members to determine if KYBELLA</w:t>
      </w:r>
      <w:r w:rsidR="007C42AB" w:rsidRPr="007C42AB">
        <w:rPr>
          <w:rFonts w:ascii="Arial" w:hAnsi="Arial" w:cs="Arial"/>
          <w:sz w:val="22"/>
          <w:szCs w:val="22"/>
          <w:vertAlign w:val="subscript"/>
        </w:rPr>
        <w:t>®</w:t>
      </w:r>
      <w:r w:rsidRPr="00FF0EF2">
        <w:rPr>
          <w:rFonts w:ascii="Arial" w:hAnsi="Arial" w:cs="Arial"/>
          <w:sz w:val="22"/>
          <w:szCs w:val="22"/>
        </w:rPr>
        <w:t xml:space="preserve"> might be right for you, or learn more about KYBELLA™ visit </w:t>
      </w:r>
      <w:hyperlink r:id="rId9" w:history="1">
        <w:r w:rsidR="00FF0EF2" w:rsidRPr="00FF0EF2">
          <w:rPr>
            <w:rStyle w:val="Hyperlink"/>
            <w:rFonts w:ascii="Arial" w:hAnsi="Arial" w:cs="Arial"/>
            <w:sz w:val="22"/>
            <w:szCs w:val="22"/>
          </w:rPr>
          <w:t>www.myKybella.com</w:t>
        </w:r>
      </w:hyperlink>
      <w:r w:rsidRPr="00FF0EF2">
        <w:rPr>
          <w:rFonts w:ascii="Arial" w:hAnsi="Arial" w:cs="Arial"/>
          <w:sz w:val="22"/>
          <w:szCs w:val="22"/>
        </w:rPr>
        <w:t>.</w:t>
      </w:r>
    </w:p>
    <w:p w:rsidR="00366499" w:rsidRDefault="005A108E" w:rsidP="00366499">
      <w:pPr>
        <w:pStyle w:val="NormalWeb"/>
        <w:spacing w:before="0" w:beforeAutospacing="0" w:after="240" w:afterAutospacing="0"/>
        <w:rPr>
          <w:rFonts w:ascii="Arial" w:hAnsi="Arial" w:cs="Arial"/>
          <w:sz w:val="22"/>
          <w:szCs w:val="22"/>
        </w:rPr>
      </w:pPr>
      <w:r w:rsidRPr="00FF0EF2">
        <w:rPr>
          <w:rFonts w:ascii="Arial" w:hAnsi="Arial" w:cs="Arial"/>
          <w:sz w:val="22"/>
          <w:szCs w:val="22"/>
        </w:rPr>
        <w:br w:type="column"/>
      </w:r>
    </w:p>
    <w:p w:rsidR="00FF0EF2" w:rsidRPr="00FF0EF2" w:rsidRDefault="00FF0EF2" w:rsidP="00366499">
      <w:pPr>
        <w:pStyle w:val="NormalWeb"/>
        <w:rPr>
          <w:rStyle w:val="text"/>
          <w:rFonts w:ascii="Arial" w:hAnsi="Arial" w:cs="Arial"/>
          <w:sz w:val="20"/>
          <w:szCs w:val="22"/>
        </w:rPr>
      </w:pPr>
      <w:r w:rsidRPr="00FF0EF2">
        <w:rPr>
          <w:rStyle w:val="text"/>
          <w:rFonts w:ascii="Arial" w:hAnsi="Arial" w:cs="Arial"/>
          <w:sz w:val="20"/>
          <w:szCs w:val="22"/>
        </w:rPr>
        <w:t>Patient Name: _________________________ Date: __________by: _______</w:t>
      </w:r>
    </w:p>
    <w:p w:rsidR="005A108E" w:rsidRPr="00FF0EF2" w:rsidRDefault="005A108E" w:rsidP="00FF0EF2">
      <w:pPr>
        <w:pStyle w:val="NormalWeb"/>
        <w:jc w:val="both"/>
        <w:rPr>
          <w:rStyle w:val="text"/>
          <w:rFonts w:ascii="Arial" w:hAnsi="Arial" w:cs="Arial"/>
          <w:sz w:val="22"/>
          <w:szCs w:val="22"/>
        </w:rPr>
      </w:pPr>
      <w:r w:rsidRPr="00FF0EF2">
        <w:rPr>
          <w:rStyle w:val="text"/>
          <w:rFonts w:ascii="Arial" w:hAnsi="Arial" w:cs="Arial"/>
          <w:sz w:val="22"/>
          <w:szCs w:val="22"/>
        </w:rPr>
        <w:t>How much does Kybella treatment cost?</w:t>
      </w:r>
    </w:p>
    <w:tbl>
      <w:tblPr>
        <w:tblStyle w:val="TableGrid"/>
        <w:tblW w:w="0" w:type="auto"/>
        <w:tblLook w:val="04A0"/>
      </w:tblPr>
      <w:tblGrid>
        <w:gridCol w:w="2268"/>
        <w:gridCol w:w="1136"/>
        <w:gridCol w:w="961"/>
        <w:gridCol w:w="1443"/>
        <w:gridCol w:w="1320"/>
      </w:tblGrid>
      <w:tr w:rsidR="009C7CAB" w:rsidRPr="00FF0EF2" w:rsidTr="000523D0">
        <w:tc>
          <w:tcPr>
            <w:tcW w:w="2268" w:type="dxa"/>
            <w:shd w:val="clear" w:color="auto" w:fill="BFBFBF" w:themeFill="background1" w:themeFillShade="BF"/>
            <w:vAlign w:val="center"/>
          </w:tcPr>
          <w:p w:rsidR="009C7CAB" w:rsidRPr="00FF0EF2" w:rsidRDefault="009C7CAB" w:rsidP="009C7CAB">
            <w:pPr>
              <w:pStyle w:val="NormalWeb"/>
              <w:jc w:val="center"/>
              <w:rPr>
                <w:rFonts w:ascii="Arial" w:hAnsi="Arial" w:cs="Arial"/>
                <w:sz w:val="20"/>
                <w:szCs w:val="22"/>
              </w:rPr>
            </w:pPr>
            <w:r w:rsidRPr="00FF0EF2">
              <w:rPr>
                <w:rFonts w:ascii="Arial" w:hAnsi="Arial" w:cs="Arial"/>
                <w:sz w:val="20"/>
                <w:szCs w:val="22"/>
              </w:rPr>
              <w:t>Severity</w:t>
            </w:r>
          </w:p>
        </w:tc>
        <w:tc>
          <w:tcPr>
            <w:tcW w:w="1136" w:type="dxa"/>
            <w:shd w:val="clear" w:color="auto" w:fill="BFBFBF" w:themeFill="background1" w:themeFillShade="BF"/>
            <w:vAlign w:val="center"/>
          </w:tcPr>
          <w:p w:rsidR="009C7CAB" w:rsidRPr="00FF0EF2" w:rsidRDefault="00F44CEB" w:rsidP="00F44CEB">
            <w:pPr>
              <w:pStyle w:val="NormalWeb"/>
              <w:jc w:val="center"/>
              <w:rPr>
                <w:rFonts w:ascii="Arial" w:hAnsi="Arial" w:cs="Arial"/>
                <w:sz w:val="20"/>
                <w:szCs w:val="22"/>
              </w:rPr>
            </w:pPr>
            <w:r>
              <w:rPr>
                <w:rFonts w:ascii="Arial" w:hAnsi="Arial" w:cs="Arial"/>
                <w:sz w:val="20"/>
                <w:szCs w:val="22"/>
              </w:rPr>
              <w:t>Average # of vial</w:t>
            </w:r>
            <w:r w:rsidR="009C7CAB" w:rsidRPr="00FF0EF2">
              <w:rPr>
                <w:rFonts w:ascii="Arial" w:hAnsi="Arial" w:cs="Arial"/>
                <w:sz w:val="20"/>
                <w:szCs w:val="22"/>
              </w:rPr>
              <w:t>s</w:t>
            </w:r>
          </w:p>
        </w:tc>
        <w:tc>
          <w:tcPr>
            <w:tcW w:w="961" w:type="dxa"/>
            <w:shd w:val="clear" w:color="auto" w:fill="BFBFBF" w:themeFill="background1" w:themeFillShade="BF"/>
            <w:vAlign w:val="center"/>
          </w:tcPr>
          <w:p w:rsidR="009C7CAB" w:rsidRPr="00FF0EF2" w:rsidRDefault="009C7CAB" w:rsidP="009C7CAB">
            <w:pPr>
              <w:pStyle w:val="NormalWeb"/>
              <w:jc w:val="center"/>
              <w:rPr>
                <w:rFonts w:ascii="Arial" w:hAnsi="Arial" w:cs="Arial"/>
                <w:sz w:val="20"/>
                <w:szCs w:val="22"/>
              </w:rPr>
            </w:pPr>
            <w:r w:rsidRPr="00FF0EF2">
              <w:rPr>
                <w:rFonts w:ascii="Arial" w:hAnsi="Arial" w:cs="Arial"/>
                <w:sz w:val="20"/>
                <w:szCs w:val="22"/>
              </w:rPr>
              <w:t>Average # of Visits</w:t>
            </w:r>
          </w:p>
        </w:tc>
        <w:tc>
          <w:tcPr>
            <w:tcW w:w="1443" w:type="dxa"/>
            <w:shd w:val="clear" w:color="auto" w:fill="BFBFBF" w:themeFill="background1" w:themeFillShade="BF"/>
            <w:vAlign w:val="center"/>
          </w:tcPr>
          <w:p w:rsidR="009C7CAB" w:rsidRPr="00FF0EF2" w:rsidRDefault="009C7CAB" w:rsidP="009C7CAB">
            <w:pPr>
              <w:pStyle w:val="NormalWeb"/>
              <w:jc w:val="center"/>
              <w:rPr>
                <w:rFonts w:ascii="Arial" w:hAnsi="Arial" w:cs="Arial"/>
                <w:sz w:val="20"/>
                <w:szCs w:val="22"/>
              </w:rPr>
            </w:pPr>
            <w:r w:rsidRPr="00FF0EF2">
              <w:rPr>
                <w:rFonts w:ascii="Arial" w:hAnsi="Arial" w:cs="Arial"/>
                <w:sz w:val="20"/>
                <w:szCs w:val="22"/>
              </w:rPr>
              <w:t>Frequency</w:t>
            </w:r>
          </w:p>
        </w:tc>
        <w:tc>
          <w:tcPr>
            <w:tcW w:w="1320" w:type="dxa"/>
            <w:shd w:val="clear" w:color="auto" w:fill="BFBFBF" w:themeFill="background1" w:themeFillShade="BF"/>
            <w:vAlign w:val="center"/>
          </w:tcPr>
          <w:p w:rsidR="009C7CAB" w:rsidRPr="00FF0EF2" w:rsidRDefault="009C7CAB" w:rsidP="009C7CAB">
            <w:pPr>
              <w:pStyle w:val="NormalWeb"/>
              <w:jc w:val="center"/>
              <w:rPr>
                <w:rFonts w:ascii="Arial" w:hAnsi="Arial" w:cs="Arial"/>
                <w:sz w:val="20"/>
                <w:szCs w:val="22"/>
              </w:rPr>
            </w:pPr>
            <w:r w:rsidRPr="00FF0EF2">
              <w:rPr>
                <w:rFonts w:ascii="Arial" w:hAnsi="Arial" w:cs="Arial"/>
                <w:sz w:val="20"/>
                <w:szCs w:val="22"/>
              </w:rPr>
              <w:t>Average Cost</w:t>
            </w:r>
          </w:p>
        </w:tc>
      </w:tr>
      <w:tr w:rsidR="009C7CAB" w:rsidRPr="00FF0EF2" w:rsidTr="000523D0">
        <w:trPr>
          <w:trHeight w:val="368"/>
        </w:trPr>
        <w:tc>
          <w:tcPr>
            <w:tcW w:w="2268" w:type="dxa"/>
            <w:vAlign w:val="center"/>
          </w:tcPr>
          <w:p w:rsidR="009C7CAB" w:rsidRPr="00FF0EF2" w:rsidRDefault="009C7CAB" w:rsidP="009C7CAB">
            <w:pPr>
              <w:jc w:val="center"/>
              <w:rPr>
                <w:rFonts w:ascii="Arial" w:hAnsi="Arial" w:cs="Arial"/>
                <w:color w:val="000000"/>
              </w:rPr>
            </w:pPr>
            <w:r w:rsidRPr="00FF0EF2">
              <w:rPr>
                <w:rFonts w:ascii="Arial" w:hAnsi="Arial" w:cs="Arial"/>
                <w:color w:val="000000"/>
              </w:rPr>
              <w:t>Mild to Moderate</w:t>
            </w:r>
          </w:p>
        </w:tc>
        <w:tc>
          <w:tcPr>
            <w:tcW w:w="1136" w:type="dxa"/>
            <w:vAlign w:val="center"/>
          </w:tcPr>
          <w:p w:rsidR="009C7CAB" w:rsidRPr="00FF0EF2" w:rsidRDefault="00F44CEB" w:rsidP="009C7CAB">
            <w:pPr>
              <w:jc w:val="center"/>
              <w:rPr>
                <w:rFonts w:ascii="Arial" w:hAnsi="Arial" w:cs="Arial"/>
                <w:color w:val="000000"/>
              </w:rPr>
            </w:pPr>
            <w:r>
              <w:rPr>
                <w:rFonts w:ascii="Arial" w:hAnsi="Arial" w:cs="Arial"/>
                <w:color w:val="000000"/>
              </w:rPr>
              <w:t>6</w:t>
            </w:r>
          </w:p>
        </w:tc>
        <w:tc>
          <w:tcPr>
            <w:tcW w:w="961" w:type="dxa"/>
            <w:vAlign w:val="center"/>
          </w:tcPr>
          <w:p w:rsidR="009C7CAB" w:rsidRPr="00FF0EF2" w:rsidRDefault="009C7CAB" w:rsidP="009C7CAB">
            <w:pPr>
              <w:jc w:val="center"/>
              <w:rPr>
                <w:rFonts w:ascii="Arial" w:hAnsi="Arial" w:cs="Arial"/>
                <w:color w:val="000000"/>
              </w:rPr>
            </w:pPr>
            <w:r w:rsidRPr="00FF0EF2">
              <w:rPr>
                <w:rFonts w:ascii="Arial" w:hAnsi="Arial" w:cs="Arial"/>
                <w:color w:val="000000"/>
              </w:rPr>
              <w:t>3</w:t>
            </w:r>
          </w:p>
        </w:tc>
        <w:tc>
          <w:tcPr>
            <w:tcW w:w="1443" w:type="dxa"/>
            <w:vAlign w:val="center"/>
          </w:tcPr>
          <w:p w:rsidR="009C7CAB" w:rsidRPr="00FF0EF2" w:rsidRDefault="009C7CAB" w:rsidP="009C7CAB">
            <w:pPr>
              <w:jc w:val="center"/>
              <w:rPr>
                <w:rFonts w:ascii="Arial" w:hAnsi="Arial" w:cs="Arial"/>
                <w:color w:val="000000"/>
              </w:rPr>
            </w:pPr>
            <w:r w:rsidRPr="00FF0EF2">
              <w:rPr>
                <w:rFonts w:ascii="Arial" w:hAnsi="Arial" w:cs="Arial"/>
                <w:color w:val="000000"/>
              </w:rPr>
              <w:t>4-6 weeks</w:t>
            </w:r>
          </w:p>
        </w:tc>
        <w:tc>
          <w:tcPr>
            <w:tcW w:w="1320" w:type="dxa"/>
            <w:vAlign w:val="center"/>
          </w:tcPr>
          <w:p w:rsidR="009C7CAB" w:rsidRPr="00FF0EF2" w:rsidRDefault="009C7CAB" w:rsidP="00F44CEB">
            <w:pPr>
              <w:jc w:val="center"/>
              <w:rPr>
                <w:rFonts w:ascii="Arial" w:hAnsi="Arial" w:cs="Arial"/>
                <w:color w:val="000000"/>
              </w:rPr>
            </w:pPr>
            <w:r w:rsidRPr="00FF0EF2">
              <w:rPr>
                <w:rFonts w:ascii="Arial" w:hAnsi="Arial" w:cs="Arial"/>
                <w:color w:val="000000"/>
              </w:rPr>
              <w:t>$</w:t>
            </w:r>
            <w:r w:rsidR="00F44CEB">
              <w:rPr>
                <w:rFonts w:ascii="Arial" w:hAnsi="Arial" w:cs="Arial"/>
                <w:color w:val="000000"/>
              </w:rPr>
              <w:t>3</w:t>
            </w:r>
            <w:r w:rsidRPr="00FF0EF2">
              <w:rPr>
                <w:rFonts w:ascii="Arial" w:hAnsi="Arial" w:cs="Arial"/>
                <w:color w:val="000000"/>
              </w:rPr>
              <w:t>,</w:t>
            </w:r>
            <w:r w:rsidR="00F44CEB">
              <w:rPr>
                <w:rFonts w:ascii="Arial" w:hAnsi="Arial" w:cs="Arial"/>
                <w:color w:val="000000"/>
              </w:rPr>
              <w:t>6</w:t>
            </w:r>
            <w:r w:rsidRPr="00FF0EF2">
              <w:rPr>
                <w:rFonts w:ascii="Arial" w:hAnsi="Arial" w:cs="Arial"/>
                <w:color w:val="000000"/>
              </w:rPr>
              <w:t>00</w:t>
            </w:r>
          </w:p>
        </w:tc>
      </w:tr>
      <w:tr w:rsidR="009C7CAB" w:rsidRPr="00FF0EF2" w:rsidTr="000523D0">
        <w:trPr>
          <w:trHeight w:val="368"/>
        </w:trPr>
        <w:tc>
          <w:tcPr>
            <w:tcW w:w="2268" w:type="dxa"/>
            <w:vAlign w:val="center"/>
          </w:tcPr>
          <w:p w:rsidR="009C7CAB" w:rsidRPr="00FF0EF2" w:rsidRDefault="009C7CAB" w:rsidP="009C7CAB">
            <w:pPr>
              <w:jc w:val="center"/>
              <w:rPr>
                <w:rFonts w:ascii="Arial" w:hAnsi="Arial" w:cs="Arial"/>
                <w:color w:val="000000"/>
              </w:rPr>
            </w:pPr>
            <w:r w:rsidRPr="00FF0EF2">
              <w:rPr>
                <w:rFonts w:ascii="Arial" w:hAnsi="Arial" w:cs="Arial"/>
                <w:color w:val="000000"/>
              </w:rPr>
              <w:t>Moderate to Severe</w:t>
            </w:r>
          </w:p>
        </w:tc>
        <w:tc>
          <w:tcPr>
            <w:tcW w:w="1136" w:type="dxa"/>
            <w:vAlign w:val="center"/>
          </w:tcPr>
          <w:p w:rsidR="009C7CAB" w:rsidRPr="00FF0EF2" w:rsidRDefault="00F44CEB" w:rsidP="009C7CAB">
            <w:pPr>
              <w:jc w:val="center"/>
              <w:rPr>
                <w:rFonts w:ascii="Arial" w:hAnsi="Arial" w:cs="Arial"/>
                <w:color w:val="000000"/>
              </w:rPr>
            </w:pPr>
            <w:r>
              <w:rPr>
                <w:rFonts w:ascii="Arial" w:hAnsi="Arial" w:cs="Arial"/>
                <w:color w:val="000000"/>
              </w:rPr>
              <w:t>9-12</w:t>
            </w:r>
          </w:p>
        </w:tc>
        <w:tc>
          <w:tcPr>
            <w:tcW w:w="961" w:type="dxa"/>
            <w:vAlign w:val="center"/>
          </w:tcPr>
          <w:p w:rsidR="009C7CAB" w:rsidRPr="00FF0EF2" w:rsidRDefault="00F44CEB" w:rsidP="009C7CAB">
            <w:pPr>
              <w:jc w:val="center"/>
              <w:rPr>
                <w:rFonts w:ascii="Arial" w:hAnsi="Arial" w:cs="Arial"/>
                <w:color w:val="000000"/>
              </w:rPr>
            </w:pPr>
            <w:r>
              <w:rPr>
                <w:rFonts w:ascii="Arial" w:hAnsi="Arial" w:cs="Arial"/>
                <w:color w:val="000000"/>
              </w:rPr>
              <w:t>3-4</w:t>
            </w:r>
          </w:p>
        </w:tc>
        <w:tc>
          <w:tcPr>
            <w:tcW w:w="1443" w:type="dxa"/>
            <w:vAlign w:val="center"/>
          </w:tcPr>
          <w:p w:rsidR="009C7CAB" w:rsidRPr="00FF0EF2" w:rsidRDefault="009C7CAB" w:rsidP="009C7CAB">
            <w:pPr>
              <w:jc w:val="center"/>
              <w:rPr>
                <w:rFonts w:ascii="Arial" w:hAnsi="Arial" w:cs="Arial"/>
                <w:color w:val="000000"/>
              </w:rPr>
            </w:pPr>
            <w:r w:rsidRPr="00FF0EF2">
              <w:rPr>
                <w:rFonts w:ascii="Arial" w:hAnsi="Arial" w:cs="Arial"/>
                <w:color w:val="000000"/>
              </w:rPr>
              <w:t>4-6 weeks</w:t>
            </w:r>
          </w:p>
        </w:tc>
        <w:tc>
          <w:tcPr>
            <w:tcW w:w="1320" w:type="dxa"/>
            <w:vAlign w:val="center"/>
          </w:tcPr>
          <w:p w:rsidR="009C7CAB" w:rsidRPr="00FF0EF2" w:rsidRDefault="009C7CAB" w:rsidP="00F44CEB">
            <w:pPr>
              <w:jc w:val="center"/>
              <w:rPr>
                <w:rFonts w:ascii="Arial" w:hAnsi="Arial" w:cs="Arial"/>
                <w:color w:val="000000"/>
              </w:rPr>
            </w:pPr>
            <w:r w:rsidRPr="00FF0EF2">
              <w:rPr>
                <w:rFonts w:ascii="Arial" w:hAnsi="Arial" w:cs="Arial"/>
                <w:color w:val="000000"/>
              </w:rPr>
              <w:t>$</w:t>
            </w:r>
            <w:r w:rsidR="00F44CEB">
              <w:rPr>
                <w:rFonts w:ascii="Arial" w:hAnsi="Arial" w:cs="Arial"/>
                <w:color w:val="000000"/>
              </w:rPr>
              <w:t>5,000</w:t>
            </w:r>
          </w:p>
        </w:tc>
      </w:tr>
      <w:tr w:rsidR="009C7CAB" w:rsidRPr="00FF0EF2" w:rsidTr="000523D0">
        <w:tc>
          <w:tcPr>
            <w:tcW w:w="2268" w:type="dxa"/>
            <w:vAlign w:val="center"/>
          </w:tcPr>
          <w:p w:rsidR="009C7CAB" w:rsidRPr="00FF0EF2" w:rsidRDefault="009C7CAB" w:rsidP="009C7CAB">
            <w:pPr>
              <w:jc w:val="center"/>
              <w:rPr>
                <w:rFonts w:ascii="Arial" w:hAnsi="Arial" w:cs="Arial"/>
                <w:color w:val="000000"/>
              </w:rPr>
            </w:pPr>
            <w:r w:rsidRPr="00FF0EF2">
              <w:rPr>
                <w:rFonts w:ascii="Arial" w:hAnsi="Arial" w:cs="Arial"/>
                <w:color w:val="000000"/>
              </w:rPr>
              <w:t>Add Ultherapy to define the jaw</w:t>
            </w:r>
            <w:r w:rsidR="000523D0">
              <w:rPr>
                <w:rFonts w:ascii="Arial" w:hAnsi="Arial" w:cs="Arial"/>
                <w:color w:val="000000"/>
              </w:rPr>
              <w:t xml:space="preserve"> </w:t>
            </w:r>
            <w:r w:rsidRPr="00FF0EF2">
              <w:rPr>
                <w:rFonts w:ascii="Arial" w:hAnsi="Arial" w:cs="Arial"/>
                <w:color w:val="000000"/>
              </w:rPr>
              <w:t>line</w:t>
            </w:r>
          </w:p>
        </w:tc>
        <w:tc>
          <w:tcPr>
            <w:tcW w:w="4860" w:type="dxa"/>
            <w:gridSpan w:val="4"/>
            <w:vAlign w:val="center"/>
          </w:tcPr>
          <w:p w:rsidR="009C7CAB" w:rsidRPr="00FF0EF2" w:rsidRDefault="009C7CAB" w:rsidP="009C7CAB">
            <w:pPr>
              <w:jc w:val="center"/>
              <w:rPr>
                <w:rFonts w:ascii="Arial" w:hAnsi="Arial" w:cs="Arial"/>
                <w:color w:val="000000"/>
              </w:rPr>
            </w:pPr>
            <w:r w:rsidRPr="00FF0EF2">
              <w:rPr>
                <w:rFonts w:ascii="Arial" w:hAnsi="Arial" w:cs="Arial"/>
                <w:color w:val="000000"/>
              </w:rPr>
              <w:t xml:space="preserve">10% OFF lower face treatment </w:t>
            </w:r>
            <w:r w:rsidR="000523D0">
              <w:rPr>
                <w:rFonts w:ascii="Arial" w:hAnsi="Arial" w:cs="Arial"/>
                <w:color w:val="000000"/>
              </w:rPr>
              <w:br/>
            </w:r>
            <w:r w:rsidRPr="00FF0EF2">
              <w:rPr>
                <w:rFonts w:ascii="Arial" w:hAnsi="Arial" w:cs="Arial"/>
                <w:color w:val="000000"/>
              </w:rPr>
              <w:t>($2,250 to $2,790)</w:t>
            </w:r>
          </w:p>
        </w:tc>
      </w:tr>
    </w:tbl>
    <w:p w:rsidR="009C7CAB" w:rsidRPr="00FF0EF2" w:rsidRDefault="009C7CAB" w:rsidP="00366499">
      <w:pPr>
        <w:pStyle w:val="NormalWeb"/>
        <w:rPr>
          <w:rFonts w:ascii="Arial" w:hAnsi="Arial" w:cs="Arial"/>
          <w:sz w:val="22"/>
          <w:szCs w:val="22"/>
        </w:rPr>
      </w:pPr>
      <w:r w:rsidRPr="00FF0EF2">
        <w:rPr>
          <w:rFonts w:ascii="Arial" w:hAnsi="Arial" w:cs="Arial"/>
          <w:noProof/>
          <w:sz w:val="22"/>
          <w:szCs w:val="22"/>
        </w:rPr>
        <w:drawing>
          <wp:anchor distT="0" distB="0" distL="114300" distR="114300" simplePos="0" relativeHeight="251660288" behindDoc="0" locked="0" layoutInCell="1" allowOverlap="1">
            <wp:simplePos x="0" y="0"/>
            <wp:positionH relativeFrom="column">
              <wp:posOffset>17736</wp:posOffset>
            </wp:positionH>
            <wp:positionV relativeFrom="paragraph">
              <wp:posOffset>3022</wp:posOffset>
            </wp:positionV>
            <wp:extent cx="4415046" cy="1082565"/>
            <wp:effectExtent l="19050" t="0" r="4554" b="0"/>
            <wp:wrapNone/>
            <wp:docPr id="10" name="Picture 4" descr="KybellaPricingPic-695x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ybellaPricingPic-695x350"/>
                    <pic:cNvPicPr>
                      <a:picLocks noChangeAspect="1" noChangeArrowheads="1"/>
                    </pic:cNvPicPr>
                  </pic:nvPicPr>
                  <pic:blipFill>
                    <a:blip r:embed="rId10" cstate="print">
                      <a:grayscl/>
                    </a:blip>
                    <a:srcRect t="46497"/>
                    <a:stretch>
                      <a:fillRect/>
                    </a:stretch>
                  </pic:blipFill>
                  <pic:spPr bwMode="auto">
                    <a:xfrm>
                      <a:off x="0" y="0"/>
                      <a:ext cx="4415046" cy="1082565"/>
                    </a:xfrm>
                    <a:prstGeom prst="rect">
                      <a:avLst/>
                    </a:prstGeom>
                    <a:noFill/>
                    <a:ln w="9525">
                      <a:noFill/>
                      <a:miter lim="800000"/>
                      <a:headEnd/>
                      <a:tailEnd/>
                    </a:ln>
                  </pic:spPr>
                </pic:pic>
              </a:graphicData>
            </a:graphic>
          </wp:anchor>
        </w:drawing>
      </w:r>
    </w:p>
    <w:p w:rsidR="00366499" w:rsidRDefault="00366499" w:rsidP="00366499">
      <w:pPr>
        <w:pStyle w:val="NormalWeb"/>
        <w:spacing w:before="0" w:beforeAutospacing="0"/>
        <w:rPr>
          <w:rStyle w:val="text"/>
          <w:rFonts w:ascii="Arial" w:hAnsi="Arial" w:cs="Arial"/>
          <w:sz w:val="22"/>
          <w:szCs w:val="22"/>
        </w:rPr>
      </w:pPr>
    </w:p>
    <w:p w:rsidR="00366499" w:rsidRDefault="00366499" w:rsidP="00366499">
      <w:pPr>
        <w:pStyle w:val="NormalWeb"/>
        <w:spacing w:before="0" w:beforeAutospacing="0"/>
        <w:rPr>
          <w:rStyle w:val="text"/>
          <w:rFonts w:ascii="Arial" w:hAnsi="Arial" w:cs="Arial"/>
          <w:sz w:val="22"/>
          <w:szCs w:val="22"/>
        </w:rPr>
      </w:pPr>
    </w:p>
    <w:p w:rsidR="00366499" w:rsidRPr="007C42AB" w:rsidRDefault="00366499" w:rsidP="00366499">
      <w:pPr>
        <w:pStyle w:val="NormalWeb"/>
        <w:spacing w:before="0" w:beforeAutospacing="0"/>
        <w:rPr>
          <w:rStyle w:val="text"/>
          <w:rFonts w:ascii="Arial" w:hAnsi="Arial" w:cs="Arial"/>
          <w:sz w:val="22"/>
          <w:szCs w:val="22"/>
        </w:rPr>
      </w:pPr>
    </w:p>
    <w:p w:rsidR="00366499" w:rsidRPr="00FF0EF2" w:rsidRDefault="00366499" w:rsidP="00366499">
      <w:pPr>
        <w:pBdr>
          <w:top w:val="single" w:sz="4" w:space="1" w:color="auto"/>
          <w:between w:val="single" w:sz="4" w:space="1" w:color="auto"/>
        </w:pBdr>
        <w:tabs>
          <w:tab w:val="right" w:pos="8100"/>
        </w:tabs>
        <w:spacing w:after="0"/>
        <w:rPr>
          <w:rFonts w:ascii="Arial" w:hAnsi="Arial" w:cs="Arial"/>
          <w:b/>
          <w:smallCaps/>
          <w:szCs w:val="20"/>
        </w:rPr>
      </w:pPr>
      <w:r w:rsidRPr="00FF0EF2">
        <w:rPr>
          <w:rFonts w:ascii="Arial" w:hAnsi="Arial" w:cs="Arial"/>
          <w:b/>
          <w:szCs w:val="20"/>
        </w:rPr>
        <w:t xml:space="preserve">      </w:t>
      </w:r>
      <w:r w:rsidRPr="00FF0EF2">
        <w:rPr>
          <w:rFonts w:ascii="Arial" w:hAnsi="Arial" w:cs="Arial"/>
          <w:b/>
          <w:smallCaps/>
          <w:szCs w:val="20"/>
        </w:rPr>
        <w:t xml:space="preserve">    Studio City</w:t>
      </w:r>
      <w:r w:rsidRPr="00FF0EF2">
        <w:rPr>
          <w:rFonts w:ascii="Arial" w:hAnsi="Arial" w:cs="Arial"/>
          <w:b/>
          <w:szCs w:val="20"/>
        </w:rPr>
        <w:t xml:space="preserve">             </w:t>
      </w:r>
      <w:r w:rsidRPr="00FF0EF2">
        <w:rPr>
          <w:rFonts w:ascii="Arial" w:hAnsi="Arial" w:cs="Arial"/>
          <w:b/>
          <w:smallCaps/>
          <w:szCs w:val="20"/>
        </w:rPr>
        <w:t>www.LAskinMD.com                Simi Valley</w:t>
      </w:r>
    </w:p>
    <w:p w:rsidR="00366499" w:rsidRPr="00FF0EF2" w:rsidRDefault="00366499" w:rsidP="00366499">
      <w:pPr>
        <w:tabs>
          <w:tab w:val="right" w:pos="8100"/>
        </w:tabs>
        <w:rPr>
          <w:rFonts w:ascii="Arial" w:hAnsi="Arial" w:cs="Arial"/>
        </w:rPr>
      </w:pPr>
      <w:r w:rsidRPr="00FF0EF2">
        <w:rPr>
          <w:rFonts w:ascii="Arial" w:hAnsi="Arial" w:cs="Arial"/>
          <w:b/>
          <w:smallCaps/>
          <w:szCs w:val="20"/>
        </w:rPr>
        <w:t xml:space="preserve">       (818)  505-9300                                                                     (805)522-3300</w:t>
      </w:r>
    </w:p>
    <w:p w:rsidR="00366499" w:rsidRPr="00580E45" w:rsidRDefault="00366499" w:rsidP="00E45C81">
      <w:pPr>
        <w:spacing w:after="0" w:line="240" w:lineRule="auto"/>
        <w:jc w:val="center"/>
        <w:rPr>
          <w:rStyle w:val="text"/>
          <w:rFonts w:ascii="Arial" w:hAnsi="Arial" w:cs="Arial"/>
          <w:caps/>
          <w:color w:val="808080" w:themeColor="background1" w:themeShade="80"/>
          <w:sz w:val="28"/>
          <w:szCs w:val="72"/>
        </w:rPr>
      </w:pPr>
      <w:bookmarkStart w:id="0" w:name="_GoBack"/>
      <w:bookmarkEnd w:id="0"/>
    </w:p>
    <w:p w:rsidR="00E45C81" w:rsidRDefault="007C42AB" w:rsidP="00E45C81">
      <w:pPr>
        <w:spacing w:after="0" w:line="240" w:lineRule="auto"/>
        <w:jc w:val="center"/>
        <w:rPr>
          <w:rStyle w:val="text"/>
          <w:b/>
          <w:bCs/>
          <w:caps/>
          <w:sz w:val="36"/>
        </w:rPr>
      </w:pPr>
      <w:r w:rsidRPr="00366499">
        <w:rPr>
          <w:rStyle w:val="text"/>
          <w:rFonts w:ascii="Arial" w:hAnsi="Arial" w:cs="Arial"/>
          <w:caps/>
          <w:color w:val="808080" w:themeColor="background1" w:themeShade="80"/>
          <w:sz w:val="40"/>
          <w:szCs w:val="72"/>
        </w:rPr>
        <w:lastRenderedPageBreak/>
        <w:t>kybella</w:t>
      </w:r>
      <w:r w:rsidRPr="00366499">
        <w:rPr>
          <w:rStyle w:val="text"/>
          <w:rFonts w:ascii="Arial" w:hAnsi="Arial" w:cs="Arial"/>
          <w:color w:val="808080" w:themeColor="background1" w:themeShade="80"/>
          <w:sz w:val="28"/>
          <w:szCs w:val="72"/>
          <w:vertAlign w:val="subscript"/>
        </w:rPr>
        <w:t>®</w:t>
      </w:r>
      <w:r w:rsidR="00FF0EF2" w:rsidRPr="00366499">
        <w:rPr>
          <w:rStyle w:val="text"/>
          <w:rFonts w:ascii="Arial" w:hAnsi="Arial" w:cs="Arial"/>
          <w:b/>
          <w:bCs/>
          <w:sz w:val="20"/>
          <w:szCs w:val="36"/>
        </w:rPr>
        <w:br/>
      </w:r>
      <w:r w:rsidR="00E45C81" w:rsidRPr="00366499">
        <w:rPr>
          <w:rStyle w:val="text"/>
          <w:b/>
          <w:bCs/>
          <w:caps/>
          <w:sz w:val="36"/>
        </w:rPr>
        <w:t>Frequently</w:t>
      </w:r>
      <w:r w:rsidR="00E45C81" w:rsidRPr="00366499">
        <w:rPr>
          <w:rStyle w:val="text"/>
          <w:rFonts w:eastAsia="Times New Roman"/>
          <w:b/>
          <w:bCs/>
          <w:caps/>
          <w:sz w:val="36"/>
        </w:rPr>
        <w:t xml:space="preserve"> </w:t>
      </w:r>
      <w:r w:rsidR="00E45C81" w:rsidRPr="00366499">
        <w:rPr>
          <w:rStyle w:val="text"/>
          <w:b/>
          <w:bCs/>
          <w:caps/>
          <w:sz w:val="36"/>
        </w:rPr>
        <w:t>ASKED QUESTIONS</w:t>
      </w:r>
    </w:p>
    <w:p w:rsidR="00366499" w:rsidRPr="00FF0EF2" w:rsidRDefault="00366499" w:rsidP="00E45C81">
      <w:pPr>
        <w:spacing w:after="0" w:line="240" w:lineRule="auto"/>
        <w:jc w:val="center"/>
        <w:rPr>
          <w:rFonts w:ascii="Arial" w:eastAsia="Times New Roman" w:hAnsi="Arial" w:cs="Arial"/>
          <w:caps/>
          <w:sz w:val="32"/>
          <w:szCs w:val="52"/>
        </w:rPr>
      </w:pPr>
    </w:p>
    <w:p w:rsidR="007C42AB" w:rsidRPr="007C42AB" w:rsidRDefault="00791A2F" w:rsidP="007C42AB">
      <w:pPr>
        <w:pStyle w:val="NormalWeb"/>
        <w:pBdr>
          <w:top w:val="single" w:sz="4" w:space="1" w:color="auto"/>
          <w:left w:val="single" w:sz="4" w:space="4" w:color="auto"/>
          <w:bottom w:val="single" w:sz="4" w:space="1" w:color="auto"/>
          <w:right w:val="single" w:sz="4" w:space="4" w:color="auto"/>
        </w:pBdr>
        <w:spacing w:before="0" w:beforeAutospacing="0" w:after="80" w:afterAutospacing="0"/>
        <w:rPr>
          <w:rStyle w:val="text"/>
          <w:rFonts w:ascii="Arial" w:hAnsi="Arial" w:cs="Arial"/>
          <w:b/>
          <w:color w:val="595959" w:themeColor="text1" w:themeTint="A6"/>
          <w:sz w:val="22"/>
          <w:szCs w:val="22"/>
        </w:rPr>
      </w:pPr>
      <w:hyperlink r:id="rId11" w:history="1">
        <w:r w:rsidR="00E45C81" w:rsidRPr="007C42AB">
          <w:rPr>
            <w:rStyle w:val="text"/>
            <w:rFonts w:ascii="Arial" w:hAnsi="Arial" w:cs="Arial"/>
            <w:b/>
            <w:color w:val="595959" w:themeColor="text1" w:themeTint="A6"/>
            <w:sz w:val="22"/>
            <w:szCs w:val="22"/>
          </w:rPr>
          <w:t>What is</w:t>
        </w:r>
        <w:r w:rsidR="00E45C81" w:rsidRPr="007C42AB">
          <w:rPr>
            <w:rStyle w:val="text"/>
            <w:rFonts w:ascii="Arial" w:hAnsi="Arial" w:cs="Arial"/>
            <w:b/>
            <w:caps/>
            <w:color w:val="595959" w:themeColor="text1" w:themeTint="A6"/>
            <w:sz w:val="22"/>
            <w:szCs w:val="22"/>
          </w:rPr>
          <w:t xml:space="preserve"> </w:t>
        </w:r>
        <w:r w:rsidR="007C42AB" w:rsidRPr="007C42AB">
          <w:rPr>
            <w:rStyle w:val="text"/>
            <w:rFonts w:ascii="Arial" w:hAnsi="Arial" w:cs="Arial"/>
            <w:b/>
            <w:caps/>
            <w:color w:val="595959" w:themeColor="text1" w:themeTint="A6"/>
            <w:sz w:val="22"/>
            <w:szCs w:val="22"/>
          </w:rPr>
          <w:t>kybella</w:t>
        </w:r>
        <w:r w:rsidR="00E45C81" w:rsidRPr="007C42AB">
          <w:rPr>
            <w:rStyle w:val="text"/>
            <w:rFonts w:ascii="Arial" w:hAnsi="Arial" w:cs="Arial"/>
            <w:b/>
            <w:color w:val="595959" w:themeColor="text1" w:themeTint="A6"/>
            <w:sz w:val="22"/>
            <w:szCs w:val="22"/>
          </w:rPr>
          <w:t>?</w:t>
        </w:r>
      </w:hyperlink>
    </w:p>
    <w:p w:rsidR="00E45C81" w:rsidRPr="007C42AB" w:rsidRDefault="00E45C81" w:rsidP="007C42AB">
      <w:pPr>
        <w:pStyle w:val="NormalWeb"/>
        <w:spacing w:before="0" w:beforeAutospacing="0" w:after="80" w:afterAutospacing="0"/>
        <w:rPr>
          <w:rFonts w:ascii="Arial" w:hAnsi="Arial" w:cs="Arial"/>
          <w:sz w:val="22"/>
          <w:szCs w:val="22"/>
        </w:rPr>
      </w:pPr>
      <w:r w:rsidRPr="007C42AB">
        <w:rPr>
          <w:rFonts w:ascii="Arial" w:hAnsi="Arial" w:cs="Arial"/>
          <w:sz w:val="22"/>
          <w:szCs w:val="22"/>
        </w:rPr>
        <w:t>KYBELLA® (</w:t>
      </w:r>
      <w:proofErr w:type="spellStart"/>
      <w:r w:rsidRPr="007C42AB">
        <w:rPr>
          <w:rFonts w:ascii="Arial" w:hAnsi="Arial" w:cs="Arial"/>
          <w:sz w:val="22"/>
          <w:szCs w:val="22"/>
        </w:rPr>
        <w:t>deoxycholic</w:t>
      </w:r>
      <w:proofErr w:type="spellEnd"/>
      <w:r w:rsidRPr="007C42AB">
        <w:rPr>
          <w:rFonts w:ascii="Arial" w:hAnsi="Arial" w:cs="Arial"/>
          <w:sz w:val="22"/>
          <w:szCs w:val="22"/>
        </w:rPr>
        <w:t xml:space="preserve"> acid) injection is the first and only FDA-approved </w:t>
      </w:r>
      <w:proofErr w:type="spellStart"/>
      <w:r w:rsidRPr="007C42AB">
        <w:rPr>
          <w:rFonts w:ascii="Arial" w:hAnsi="Arial" w:cs="Arial"/>
          <w:sz w:val="22"/>
          <w:szCs w:val="22"/>
        </w:rPr>
        <w:t>injectable</w:t>
      </w:r>
      <w:proofErr w:type="spellEnd"/>
      <w:r w:rsidRPr="007C42AB">
        <w:rPr>
          <w:rFonts w:ascii="Arial" w:hAnsi="Arial" w:cs="Arial"/>
          <w:sz w:val="22"/>
          <w:szCs w:val="22"/>
        </w:rPr>
        <w:t xml:space="preserve"> treatment that is used in adults to improve the appearance and profile of moderate to severe fat below the chin (</w:t>
      </w:r>
      <w:proofErr w:type="spellStart"/>
      <w:r w:rsidRPr="007C42AB">
        <w:rPr>
          <w:rFonts w:ascii="Arial" w:hAnsi="Arial" w:cs="Arial"/>
          <w:sz w:val="22"/>
          <w:szCs w:val="22"/>
        </w:rPr>
        <w:t>submental</w:t>
      </w:r>
      <w:proofErr w:type="spellEnd"/>
      <w:r w:rsidRPr="007C42AB">
        <w:rPr>
          <w:rFonts w:ascii="Arial" w:hAnsi="Arial" w:cs="Arial"/>
          <w:sz w:val="22"/>
          <w:szCs w:val="22"/>
        </w:rPr>
        <w:t xml:space="preserve"> fat), also called, “double chin.” It is not known if KYBELLA® is safe and effective in children less than 18 years of age. It is not known if KYBELLA® is safe and effective for use outside of the </w:t>
      </w:r>
      <w:proofErr w:type="spellStart"/>
      <w:r w:rsidRPr="007C42AB">
        <w:rPr>
          <w:rFonts w:ascii="Arial" w:hAnsi="Arial" w:cs="Arial"/>
          <w:sz w:val="22"/>
          <w:szCs w:val="22"/>
        </w:rPr>
        <w:t>submental</w:t>
      </w:r>
      <w:proofErr w:type="spellEnd"/>
      <w:r w:rsidRPr="007C42AB">
        <w:rPr>
          <w:rFonts w:ascii="Arial" w:hAnsi="Arial" w:cs="Arial"/>
          <w:sz w:val="22"/>
          <w:szCs w:val="22"/>
        </w:rPr>
        <w:t xml:space="preserve"> area.</w:t>
      </w:r>
    </w:p>
    <w:p w:rsidR="00FF0EF2" w:rsidRPr="007C42AB" w:rsidRDefault="00FF0EF2" w:rsidP="00FF0EF2">
      <w:pPr>
        <w:pStyle w:val="NormalWeb"/>
        <w:spacing w:before="0" w:beforeAutospacing="0" w:after="0" w:afterAutospacing="0"/>
        <w:rPr>
          <w:rStyle w:val="text"/>
          <w:rFonts w:ascii="Arial" w:hAnsi="Arial" w:cs="Arial"/>
          <w:sz w:val="22"/>
          <w:szCs w:val="22"/>
        </w:rPr>
      </w:pPr>
    </w:p>
    <w:p w:rsidR="007C42AB" w:rsidRPr="007C42AB" w:rsidRDefault="00791A2F" w:rsidP="007C42AB">
      <w:pPr>
        <w:pStyle w:val="NormalWeb"/>
        <w:pBdr>
          <w:top w:val="single" w:sz="4" w:space="1" w:color="auto"/>
          <w:left w:val="single" w:sz="4" w:space="4" w:color="auto"/>
          <w:bottom w:val="single" w:sz="4" w:space="1" w:color="auto"/>
          <w:right w:val="single" w:sz="4" w:space="4" w:color="auto"/>
        </w:pBdr>
        <w:spacing w:before="0" w:beforeAutospacing="0" w:after="80" w:afterAutospacing="0"/>
        <w:rPr>
          <w:rStyle w:val="text"/>
          <w:rFonts w:ascii="Arial" w:hAnsi="Arial" w:cs="Arial"/>
          <w:b/>
          <w:color w:val="595959" w:themeColor="text1" w:themeTint="A6"/>
          <w:sz w:val="22"/>
          <w:szCs w:val="22"/>
        </w:rPr>
      </w:pPr>
      <w:hyperlink r:id="rId12" w:history="1">
        <w:r w:rsidR="00E45C81" w:rsidRPr="007C42AB">
          <w:rPr>
            <w:rStyle w:val="text"/>
            <w:rFonts w:ascii="Arial" w:hAnsi="Arial" w:cs="Arial"/>
            <w:b/>
            <w:color w:val="595959" w:themeColor="text1" w:themeTint="A6"/>
            <w:sz w:val="22"/>
            <w:szCs w:val="22"/>
          </w:rPr>
          <w:t>How does</w:t>
        </w:r>
        <w:r w:rsidR="007C42AB" w:rsidRPr="007C42AB">
          <w:rPr>
            <w:rStyle w:val="text"/>
            <w:rFonts w:ascii="Arial" w:hAnsi="Arial" w:cs="Arial"/>
            <w:b/>
            <w:color w:val="595959" w:themeColor="text1" w:themeTint="A6"/>
            <w:sz w:val="22"/>
            <w:szCs w:val="22"/>
          </w:rPr>
          <w:t xml:space="preserve"> </w:t>
        </w:r>
        <w:r w:rsidR="007C42AB" w:rsidRPr="007C42AB">
          <w:rPr>
            <w:rStyle w:val="text"/>
            <w:rFonts w:ascii="Arial" w:hAnsi="Arial" w:cs="Arial"/>
            <w:b/>
            <w:caps/>
            <w:color w:val="595959" w:themeColor="text1" w:themeTint="A6"/>
            <w:sz w:val="22"/>
            <w:szCs w:val="22"/>
          </w:rPr>
          <w:t>kybella</w:t>
        </w:r>
        <w:r w:rsidR="007C42AB" w:rsidRPr="007C42AB">
          <w:rPr>
            <w:rStyle w:val="text"/>
            <w:rFonts w:ascii="Arial" w:hAnsi="Arial" w:cs="Arial"/>
            <w:b/>
            <w:color w:val="595959" w:themeColor="text1" w:themeTint="A6"/>
            <w:sz w:val="22"/>
            <w:szCs w:val="22"/>
          </w:rPr>
          <w:t xml:space="preserve"> </w:t>
        </w:r>
        <w:r w:rsidR="00E45C81" w:rsidRPr="007C42AB">
          <w:rPr>
            <w:rStyle w:val="text"/>
            <w:rFonts w:ascii="Arial" w:hAnsi="Arial" w:cs="Arial"/>
            <w:b/>
            <w:color w:val="595959" w:themeColor="text1" w:themeTint="A6"/>
            <w:sz w:val="22"/>
            <w:szCs w:val="22"/>
          </w:rPr>
          <w:t>work?</w:t>
        </w:r>
      </w:hyperlink>
    </w:p>
    <w:p w:rsidR="00E45C81" w:rsidRPr="007C42AB" w:rsidRDefault="00E45C81" w:rsidP="00FF0EF2">
      <w:pPr>
        <w:pStyle w:val="NormalWeb"/>
        <w:spacing w:before="0" w:beforeAutospacing="0"/>
        <w:rPr>
          <w:rStyle w:val="text"/>
          <w:rFonts w:ascii="Arial" w:hAnsi="Arial" w:cs="Arial"/>
          <w:sz w:val="22"/>
          <w:szCs w:val="22"/>
        </w:rPr>
      </w:pPr>
      <w:r w:rsidRPr="007C42AB">
        <w:rPr>
          <w:rStyle w:val="text"/>
          <w:rFonts w:ascii="Arial" w:hAnsi="Arial" w:cs="Arial"/>
          <w:sz w:val="22"/>
          <w:szCs w:val="22"/>
        </w:rPr>
        <w:t xml:space="preserve">The active ingredient in KYBELLA® is </w:t>
      </w:r>
      <w:proofErr w:type="spellStart"/>
      <w:r w:rsidRPr="007C42AB">
        <w:rPr>
          <w:rStyle w:val="text"/>
          <w:rFonts w:ascii="Arial" w:hAnsi="Arial" w:cs="Arial"/>
          <w:sz w:val="22"/>
          <w:szCs w:val="22"/>
        </w:rPr>
        <w:t>deoxycholic</w:t>
      </w:r>
      <w:proofErr w:type="spellEnd"/>
      <w:r w:rsidRPr="007C42AB">
        <w:rPr>
          <w:rStyle w:val="text"/>
          <w:rFonts w:ascii="Arial" w:hAnsi="Arial" w:cs="Arial"/>
          <w:sz w:val="22"/>
          <w:szCs w:val="22"/>
        </w:rPr>
        <w:t xml:space="preserve"> acid, a naturally-occurring molecule in the body that aids in the breakdown and absorption of dietary fat. When injected into the fat beneath your chin, KYBELLA® causes the destruction of fat cells. Once destroyed, those cells cannot store or accumulate fat.</w:t>
      </w:r>
    </w:p>
    <w:p w:rsidR="007C42AB" w:rsidRPr="007C42AB" w:rsidRDefault="00791A2F" w:rsidP="007C42AB">
      <w:pPr>
        <w:pStyle w:val="NormalWeb"/>
        <w:pBdr>
          <w:top w:val="single" w:sz="4" w:space="1" w:color="auto"/>
          <w:left w:val="single" w:sz="4" w:space="4" w:color="auto"/>
          <w:bottom w:val="single" w:sz="4" w:space="1" w:color="auto"/>
          <w:right w:val="single" w:sz="4" w:space="4" w:color="auto"/>
        </w:pBdr>
        <w:spacing w:before="0" w:beforeAutospacing="0" w:after="80" w:afterAutospacing="0"/>
        <w:rPr>
          <w:rStyle w:val="text"/>
          <w:rFonts w:ascii="Arial" w:hAnsi="Arial" w:cs="Arial"/>
          <w:b/>
          <w:color w:val="595959" w:themeColor="text1" w:themeTint="A6"/>
          <w:sz w:val="22"/>
          <w:szCs w:val="22"/>
        </w:rPr>
      </w:pPr>
      <w:hyperlink r:id="rId13" w:history="1">
        <w:r w:rsidR="00E45C81" w:rsidRPr="007C42AB">
          <w:rPr>
            <w:rStyle w:val="text"/>
            <w:rFonts w:ascii="Arial" w:hAnsi="Arial" w:cs="Arial"/>
            <w:b/>
            <w:color w:val="595959" w:themeColor="text1" w:themeTint="A6"/>
            <w:sz w:val="22"/>
            <w:szCs w:val="22"/>
          </w:rPr>
          <w:t xml:space="preserve">How many people have been treated with </w:t>
        </w:r>
        <w:r w:rsidR="007C42AB" w:rsidRPr="00366499">
          <w:rPr>
            <w:rStyle w:val="text"/>
            <w:rFonts w:ascii="Arial" w:hAnsi="Arial" w:cs="Arial"/>
            <w:b/>
            <w:caps/>
            <w:color w:val="595959" w:themeColor="text1" w:themeTint="A6"/>
            <w:sz w:val="22"/>
            <w:szCs w:val="22"/>
          </w:rPr>
          <w:t>kybella</w:t>
        </w:r>
        <w:r w:rsidR="00E45C81" w:rsidRPr="007C42AB">
          <w:rPr>
            <w:rStyle w:val="text"/>
            <w:rFonts w:ascii="Arial" w:hAnsi="Arial" w:cs="Arial"/>
            <w:b/>
            <w:color w:val="595959" w:themeColor="text1" w:themeTint="A6"/>
            <w:sz w:val="22"/>
            <w:szCs w:val="22"/>
          </w:rPr>
          <w:t>?</w:t>
        </w:r>
      </w:hyperlink>
    </w:p>
    <w:p w:rsidR="00FF0EF2" w:rsidRPr="007C42AB" w:rsidRDefault="00E45C81" w:rsidP="007C42AB">
      <w:pPr>
        <w:pStyle w:val="NormalWeb"/>
        <w:spacing w:before="0" w:beforeAutospacing="0" w:after="120" w:afterAutospacing="0"/>
        <w:rPr>
          <w:rStyle w:val="text"/>
          <w:rFonts w:ascii="Arial" w:hAnsi="Arial" w:cs="Arial"/>
          <w:sz w:val="22"/>
          <w:szCs w:val="22"/>
        </w:rPr>
      </w:pPr>
      <w:r w:rsidRPr="007C42AB">
        <w:rPr>
          <w:rStyle w:val="text"/>
          <w:rFonts w:ascii="Arial" w:hAnsi="Arial" w:cs="Arial"/>
          <w:sz w:val="22"/>
          <w:szCs w:val="22"/>
        </w:rPr>
        <w:t>KYBELLA® has been the focus of a global clinical development program involving over 20 clinical studies with more than 2,600 patients worldwide, of which over 1,600 have been treated with KYBELLA®.</w:t>
      </w:r>
    </w:p>
    <w:p w:rsidR="00FF0EF2" w:rsidRPr="007C42AB" w:rsidRDefault="00FF0EF2" w:rsidP="007C42AB">
      <w:pPr>
        <w:pStyle w:val="NormalWeb"/>
        <w:numPr>
          <w:ilvl w:val="0"/>
          <w:numId w:val="3"/>
        </w:numPr>
        <w:spacing w:before="0" w:beforeAutospacing="0" w:after="0" w:afterAutospacing="0"/>
        <w:rPr>
          <w:rStyle w:val="text"/>
          <w:rFonts w:ascii="Arial" w:hAnsi="Arial" w:cs="Arial"/>
          <w:sz w:val="22"/>
          <w:szCs w:val="22"/>
        </w:rPr>
      </w:pPr>
      <w:r w:rsidRPr="007C42AB">
        <w:rPr>
          <w:rStyle w:val="text"/>
          <w:rFonts w:ascii="Arial" w:hAnsi="Arial" w:cs="Arial"/>
          <w:sz w:val="22"/>
          <w:szCs w:val="22"/>
        </w:rPr>
        <w:t>In clinical studies, results for KYBELLA®-treated patients who had a ≥1-grade composite improvement were 8% (1 treatment), 28% (2 treatments), 43% (3 treatments), 55% (4 treatments), 66% (5 treatments) and 72% (6 treatments)</w:t>
      </w:r>
    </w:p>
    <w:p w:rsidR="000523D0" w:rsidRDefault="00FF0EF2" w:rsidP="000523D0">
      <w:pPr>
        <w:pStyle w:val="NormalWeb"/>
        <w:numPr>
          <w:ilvl w:val="0"/>
          <w:numId w:val="3"/>
        </w:numPr>
        <w:spacing w:before="0" w:beforeAutospacing="0" w:after="0" w:afterAutospacing="0"/>
        <w:rPr>
          <w:rStyle w:val="text"/>
          <w:rFonts w:ascii="Arial" w:hAnsi="Arial" w:cs="Arial"/>
          <w:sz w:val="22"/>
          <w:szCs w:val="22"/>
        </w:rPr>
      </w:pPr>
      <w:r w:rsidRPr="000523D0">
        <w:rPr>
          <w:rStyle w:val="text"/>
          <w:rFonts w:ascii="Arial" w:hAnsi="Arial" w:cs="Arial"/>
          <w:sz w:val="22"/>
          <w:szCs w:val="22"/>
        </w:rPr>
        <w:t>In clinical studies, results for KYBELLA®-treated patients who had a ≥2-grade composite improvement were 0% (1 treatment), .2% (2 treatments), 0.8% (3 treatments), 3.5% (4 treatments), 3.9% (5 treatments) and 15% (6 treatments)</w:t>
      </w:r>
    </w:p>
    <w:p w:rsidR="000523D0" w:rsidRPr="000523D0" w:rsidRDefault="00FF0EF2" w:rsidP="000523D0">
      <w:pPr>
        <w:pStyle w:val="NormalWeb"/>
        <w:numPr>
          <w:ilvl w:val="0"/>
          <w:numId w:val="3"/>
        </w:numPr>
        <w:spacing w:before="0" w:beforeAutospacing="0" w:after="0" w:afterAutospacing="0"/>
        <w:rPr>
          <w:rStyle w:val="text"/>
          <w:rFonts w:ascii="Arial" w:hAnsi="Arial" w:cs="Arial"/>
          <w:sz w:val="22"/>
          <w:szCs w:val="22"/>
        </w:rPr>
      </w:pPr>
      <w:r w:rsidRPr="000523D0">
        <w:rPr>
          <w:rStyle w:val="text"/>
          <w:rFonts w:ascii="Arial" w:hAnsi="Arial" w:cs="Arial"/>
          <w:sz w:val="22"/>
          <w:szCs w:val="22"/>
        </w:rPr>
        <w:t>59% of subjects in the clinical trials received all 6 treatments</w:t>
      </w:r>
    </w:p>
    <w:p w:rsidR="000523D0" w:rsidRDefault="000523D0" w:rsidP="000523D0">
      <w:pPr>
        <w:pStyle w:val="NormalWeb"/>
        <w:spacing w:before="0" w:beforeAutospacing="0"/>
        <w:rPr>
          <w:rStyle w:val="text"/>
          <w:rFonts w:ascii="Arial" w:hAnsi="Arial" w:cs="Arial"/>
          <w:sz w:val="22"/>
          <w:szCs w:val="22"/>
        </w:rPr>
      </w:pPr>
    </w:p>
    <w:p w:rsidR="000523D0" w:rsidRPr="007C42AB" w:rsidRDefault="000523D0" w:rsidP="000523D0">
      <w:pPr>
        <w:pStyle w:val="NormalWeb"/>
        <w:spacing w:before="0" w:beforeAutospacing="0"/>
        <w:rPr>
          <w:rStyle w:val="text"/>
          <w:rFonts w:ascii="Arial" w:hAnsi="Arial" w:cs="Arial"/>
          <w:sz w:val="22"/>
          <w:szCs w:val="22"/>
        </w:rPr>
      </w:pPr>
    </w:p>
    <w:p w:rsidR="000523D0" w:rsidRPr="00FF0EF2" w:rsidRDefault="000523D0" w:rsidP="000523D0">
      <w:pPr>
        <w:pBdr>
          <w:top w:val="single" w:sz="4" w:space="1" w:color="auto"/>
          <w:between w:val="single" w:sz="4" w:space="1" w:color="auto"/>
        </w:pBdr>
        <w:tabs>
          <w:tab w:val="right" w:pos="8100"/>
        </w:tabs>
        <w:spacing w:after="0"/>
        <w:rPr>
          <w:rFonts w:ascii="Arial" w:hAnsi="Arial" w:cs="Arial"/>
          <w:b/>
          <w:smallCaps/>
          <w:szCs w:val="20"/>
        </w:rPr>
      </w:pPr>
      <w:r w:rsidRPr="00FF0EF2">
        <w:rPr>
          <w:rFonts w:ascii="Arial" w:hAnsi="Arial" w:cs="Arial"/>
          <w:b/>
          <w:szCs w:val="20"/>
        </w:rPr>
        <w:t xml:space="preserve">      </w:t>
      </w:r>
      <w:r w:rsidRPr="00FF0EF2">
        <w:rPr>
          <w:rFonts w:ascii="Arial" w:hAnsi="Arial" w:cs="Arial"/>
          <w:b/>
          <w:smallCaps/>
          <w:szCs w:val="20"/>
        </w:rPr>
        <w:t xml:space="preserve">    Studio City</w:t>
      </w:r>
      <w:r w:rsidRPr="00FF0EF2">
        <w:rPr>
          <w:rFonts w:ascii="Arial" w:hAnsi="Arial" w:cs="Arial"/>
          <w:b/>
          <w:szCs w:val="20"/>
        </w:rPr>
        <w:t xml:space="preserve">             </w:t>
      </w:r>
      <w:r w:rsidRPr="00FF0EF2">
        <w:rPr>
          <w:rFonts w:ascii="Arial" w:hAnsi="Arial" w:cs="Arial"/>
          <w:b/>
          <w:smallCaps/>
          <w:szCs w:val="20"/>
        </w:rPr>
        <w:t>www.LAskinMD.com                Simi Valley</w:t>
      </w:r>
    </w:p>
    <w:p w:rsidR="000523D0" w:rsidRPr="00FF0EF2" w:rsidRDefault="000523D0" w:rsidP="000523D0">
      <w:pPr>
        <w:tabs>
          <w:tab w:val="right" w:pos="8100"/>
        </w:tabs>
        <w:rPr>
          <w:rFonts w:ascii="Arial" w:hAnsi="Arial" w:cs="Arial"/>
        </w:rPr>
      </w:pPr>
      <w:r w:rsidRPr="00FF0EF2">
        <w:rPr>
          <w:rFonts w:ascii="Arial" w:hAnsi="Arial" w:cs="Arial"/>
          <w:b/>
          <w:smallCaps/>
          <w:szCs w:val="20"/>
        </w:rPr>
        <w:t xml:space="preserve">       (818)  505-9300                                                                     (805)522-3300</w:t>
      </w:r>
    </w:p>
    <w:p w:rsidR="00366499" w:rsidRDefault="00366499" w:rsidP="00504D6E">
      <w:pPr>
        <w:pStyle w:val="NormalWeb"/>
        <w:spacing w:before="0" w:beforeAutospacing="0" w:after="240" w:afterAutospacing="0"/>
        <w:ind w:left="720"/>
        <w:rPr>
          <w:rStyle w:val="text"/>
          <w:rFonts w:ascii="Arial" w:hAnsi="Arial" w:cs="Arial"/>
          <w:sz w:val="22"/>
          <w:szCs w:val="22"/>
        </w:rPr>
      </w:pPr>
      <w:r>
        <w:rPr>
          <w:rStyle w:val="text"/>
          <w:rFonts w:ascii="Arial" w:hAnsi="Arial" w:cs="Arial"/>
          <w:sz w:val="22"/>
          <w:szCs w:val="22"/>
        </w:rPr>
        <w:br w:type="column"/>
      </w:r>
    </w:p>
    <w:p w:rsidR="007C42AB" w:rsidRPr="007C42AB" w:rsidRDefault="00791A2F" w:rsidP="007C42AB">
      <w:pPr>
        <w:pStyle w:val="NormalWeb"/>
        <w:pBdr>
          <w:top w:val="single" w:sz="4" w:space="1" w:color="auto"/>
          <w:left w:val="single" w:sz="4" w:space="4" w:color="auto"/>
          <w:bottom w:val="single" w:sz="4" w:space="1" w:color="auto"/>
          <w:right w:val="single" w:sz="4" w:space="4" w:color="auto"/>
        </w:pBdr>
        <w:spacing w:before="0" w:beforeAutospacing="0" w:after="80" w:afterAutospacing="0"/>
        <w:rPr>
          <w:rStyle w:val="text"/>
          <w:rFonts w:ascii="Arial" w:hAnsi="Arial" w:cs="Arial"/>
          <w:b/>
          <w:color w:val="595959" w:themeColor="text1" w:themeTint="A6"/>
          <w:sz w:val="22"/>
          <w:szCs w:val="22"/>
        </w:rPr>
      </w:pPr>
      <w:hyperlink r:id="rId14" w:history="1">
        <w:r w:rsidR="00E45C81" w:rsidRPr="007C42AB">
          <w:rPr>
            <w:rStyle w:val="text"/>
            <w:rFonts w:ascii="Arial" w:hAnsi="Arial" w:cs="Arial"/>
            <w:b/>
            <w:color w:val="595959" w:themeColor="text1" w:themeTint="A6"/>
            <w:sz w:val="22"/>
            <w:szCs w:val="22"/>
          </w:rPr>
          <w:t>Will I experience any side effects?</w:t>
        </w:r>
      </w:hyperlink>
    </w:p>
    <w:p w:rsidR="007C42AB" w:rsidRPr="007C42AB" w:rsidRDefault="00E45C81" w:rsidP="00F44CEB">
      <w:pPr>
        <w:pStyle w:val="NormalWeb"/>
        <w:spacing w:before="0" w:beforeAutospacing="0" w:after="240" w:afterAutospacing="0"/>
        <w:rPr>
          <w:rStyle w:val="text"/>
          <w:rFonts w:ascii="Arial" w:hAnsi="Arial" w:cs="Arial"/>
          <w:sz w:val="22"/>
          <w:szCs w:val="22"/>
        </w:rPr>
      </w:pPr>
      <w:r w:rsidRPr="007C42AB">
        <w:rPr>
          <w:rStyle w:val="text"/>
          <w:rFonts w:ascii="Arial" w:hAnsi="Arial" w:cs="Arial"/>
          <w:sz w:val="22"/>
          <w:szCs w:val="22"/>
        </w:rPr>
        <w:t>The safety profile of KYBELLA® is well characterized. The most common side effects are swelling, bruising, pain, numbness, redness and areas of hardness around the treatment area. KYBELLA® can cause serious side effects, including trouble swallowing and nerve injury in the jaw that can cause an uneven smile or facial muscle weakness. </w:t>
      </w:r>
      <w:r w:rsidR="00F44CEB">
        <w:rPr>
          <w:rStyle w:val="text"/>
          <w:rFonts w:ascii="Arial" w:hAnsi="Arial" w:cs="Arial"/>
          <w:sz w:val="22"/>
          <w:szCs w:val="22"/>
        </w:rPr>
        <w:t xml:space="preserve">Most side effects are temporary and may last days, weeks or months. </w:t>
      </w:r>
      <w:r w:rsidRPr="007C42AB">
        <w:rPr>
          <w:rStyle w:val="text"/>
          <w:rFonts w:ascii="Arial" w:hAnsi="Arial" w:cs="Arial"/>
          <w:sz w:val="22"/>
          <w:szCs w:val="22"/>
        </w:rPr>
        <w:t xml:space="preserve">These are not all of the possible side effects of KYBELLA®. </w:t>
      </w:r>
      <w:r w:rsidR="00F44CEB">
        <w:rPr>
          <w:rStyle w:val="text"/>
          <w:rFonts w:ascii="Arial" w:hAnsi="Arial" w:cs="Arial"/>
          <w:sz w:val="22"/>
          <w:szCs w:val="22"/>
        </w:rPr>
        <w:t>Some side effects may be permanent, but it is uncommon.  Ask</w:t>
      </w:r>
      <w:r w:rsidRPr="007C42AB">
        <w:rPr>
          <w:rStyle w:val="text"/>
          <w:rFonts w:ascii="Arial" w:hAnsi="Arial" w:cs="Arial"/>
          <w:sz w:val="22"/>
          <w:szCs w:val="22"/>
        </w:rPr>
        <w:t xml:space="preserve"> your healthcare provider for medical advice about side effects.</w:t>
      </w:r>
    </w:p>
    <w:p w:rsidR="007C42AB" w:rsidRPr="007C42AB" w:rsidRDefault="00791A2F" w:rsidP="007C42AB">
      <w:pPr>
        <w:pStyle w:val="NormalWeb"/>
        <w:pBdr>
          <w:top w:val="single" w:sz="4" w:space="1" w:color="auto"/>
          <w:left w:val="single" w:sz="4" w:space="4" w:color="auto"/>
          <w:bottom w:val="single" w:sz="4" w:space="1" w:color="auto"/>
          <w:right w:val="single" w:sz="4" w:space="4" w:color="auto"/>
        </w:pBdr>
        <w:spacing w:before="0" w:beforeAutospacing="0" w:after="80" w:afterAutospacing="0"/>
        <w:rPr>
          <w:rStyle w:val="text"/>
          <w:rFonts w:ascii="Arial" w:hAnsi="Arial" w:cs="Arial"/>
          <w:b/>
          <w:color w:val="595959" w:themeColor="text1" w:themeTint="A6"/>
          <w:sz w:val="22"/>
          <w:szCs w:val="22"/>
        </w:rPr>
      </w:pPr>
      <w:hyperlink r:id="rId15" w:history="1">
        <w:r w:rsidR="00E45C81" w:rsidRPr="007C42AB">
          <w:rPr>
            <w:rStyle w:val="text"/>
            <w:rFonts w:ascii="Arial" w:hAnsi="Arial" w:cs="Arial"/>
            <w:b/>
            <w:color w:val="595959" w:themeColor="text1" w:themeTint="A6"/>
            <w:sz w:val="22"/>
            <w:szCs w:val="22"/>
          </w:rPr>
          <w:t>How many treatments will I need?</w:t>
        </w:r>
      </w:hyperlink>
      <w:r w:rsidR="00FF0EF2" w:rsidRPr="007C42AB">
        <w:rPr>
          <w:rStyle w:val="text"/>
          <w:rFonts w:ascii="Arial" w:hAnsi="Arial" w:cs="Arial"/>
          <w:b/>
          <w:color w:val="595959" w:themeColor="text1" w:themeTint="A6"/>
          <w:sz w:val="22"/>
          <w:szCs w:val="22"/>
        </w:rPr>
        <w:t xml:space="preserve"> </w:t>
      </w:r>
    </w:p>
    <w:p w:rsidR="00E45C81" w:rsidRDefault="00E45C81" w:rsidP="00FF0EF2">
      <w:pPr>
        <w:pStyle w:val="NormalWeb"/>
        <w:spacing w:before="0" w:beforeAutospacing="0"/>
        <w:rPr>
          <w:rStyle w:val="text"/>
          <w:rFonts w:ascii="Arial" w:hAnsi="Arial" w:cs="Arial"/>
          <w:sz w:val="22"/>
          <w:szCs w:val="22"/>
        </w:rPr>
      </w:pPr>
      <w:r w:rsidRPr="007C42AB">
        <w:rPr>
          <w:rStyle w:val="text"/>
          <w:rFonts w:ascii="Arial" w:hAnsi="Arial" w:cs="Arial"/>
          <w:sz w:val="22"/>
          <w:szCs w:val="22"/>
        </w:rPr>
        <w:t xml:space="preserve">You and your </w:t>
      </w:r>
      <w:r w:rsidR="00FF0EF2" w:rsidRPr="007C42AB">
        <w:rPr>
          <w:rStyle w:val="text"/>
          <w:rFonts w:ascii="Arial" w:hAnsi="Arial" w:cs="Arial"/>
          <w:sz w:val="22"/>
          <w:szCs w:val="22"/>
        </w:rPr>
        <w:t>Health Care Provider (HCP)</w:t>
      </w:r>
      <w:r w:rsidRPr="007C42AB">
        <w:rPr>
          <w:rStyle w:val="text"/>
          <w:rFonts w:ascii="Arial" w:hAnsi="Arial" w:cs="Arial"/>
          <w:sz w:val="22"/>
          <w:szCs w:val="22"/>
        </w:rPr>
        <w:t xml:space="preserve"> will customize your KYBELLA® treatment regimen, including how many treatments you need, based on your desired chin profile. Many patients experience visible results in 2 to 4 treatment sessions. During these sessions, your HCP will administer KYBELLA® into the fat under your chin using multiple injections. Up to 6 treatment sessions may be administered spaced no less than one month apart.</w:t>
      </w:r>
    </w:p>
    <w:p w:rsidR="000523D0" w:rsidRDefault="000523D0" w:rsidP="00504D6E">
      <w:pPr>
        <w:pStyle w:val="NormalWeb"/>
        <w:pBdr>
          <w:top w:val="single" w:sz="4" w:space="1" w:color="auto"/>
          <w:left w:val="single" w:sz="4" w:space="4" w:color="auto"/>
          <w:bottom w:val="single" w:sz="4" w:space="1" w:color="auto"/>
          <w:right w:val="single" w:sz="4" w:space="4" w:color="auto"/>
        </w:pBdr>
        <w:spacing w:before="0" w:beforeAutospacing="0" w:after="80" w:afterAutospacing="0"/>
        <w:rPr>
          <w:rStyle w:val="text"/>
          <w:rFonts w:ascii="Arial" w:hAnsi="Arial" w:cs="Arial"/>
          <w:sz w:val="22"/>
          <w:szCs w:val="22"/>
        </w:rPr>
      </w:pPr>
      <w:r>
        <w:rPr>
          <w:rStyle w:val="text"/>
          <w:rFonts w:ascii="Arial" w:hAnsi="Arial" w:cs="Arial"/>
          <w:sz w:val="22"/>
          <w:szCs w:val="22"/>
        </w:rPr>
        <w:t xml:space="preserve">Is KYBELLA </w:t>
      </w:r>
      <w:r w:rsidRPr="00504D6E">
        <w:rPr>
          <w:rStyle w:val="text"/>
          <w:rFonts w:ascii="Arial" w:hAnsi="Arial" w:cs="Arial"/>
          <w:b/>
          <w:color w:val="595959" w:themeColor="text1" w:themeTint="A6"/>
          <w:sz w:val="22"/>
          <w:szCs w:val="22"/>
        </w:rPr>
        <w:t>treatment</w:t>
      </w:r>
      <w:r w:rsidR="00504D6E">
        <w:rPr>
          <w:rStyle w:val="text"/>
          <w:rFonts w:ascii="Arial" w:hAnsi="Arial" w:cs="Arial"/>
          <w:sz w:val="22"/>
          <w:szCs w:val="22"/>
        </w:rPr>
        <w:t xml:space="preserve"> p</w:t>
      </w:r>
      <w:r>
        <w:rPr>
          <w:rStyle w:val="text"/>
          <w:rFonts w:ascii="Arial" w:hAnsi="Arial" w:cs="Arial"/>
          <w:sz w:val="22"/>
          <w:szCs w:val="22"/>
        </w:rPr>
        <w:t>ainful?</w:t>
      </w:r>
    </w:p>
    <w:p w:rsidR="000523D0" w:rsidRDefault="000523D0" w:rsidP="00FF0EF2">
      <w:pPr>
        <w:pStyle w:val="NormalWeb"/>
        <w:spacing w:before="0" w:beforeAutospacing="0"/>
        <w:rPr>
          <w:rStyle w:val="text"/>
          <w:rFonts w:ascii="Arial" w:hAnsi="Arial" w:cs="Arial"/>
          <w:sz w:val="22"/>
          <w:szCs w:val="22"/>
        </w:rPr>
      </w:pPr>
      <w:r>
        <w:rPr>
          <w:rStyle w:val="text"/>
          <w:rFonts w:ascii="Arial" w:hAnsi="Arial" w:cs="Arial"/>
          <w:sz w:val="22"/>
          <w:szCs w:val="22"/>
        </w:rPr>
        <w:t>Treatment involves a series of injections.  Topical numbing ointment is the most common method of anesthesia for KYBELLA injections.</w:t>
      </w:r>
    </w:p>
    <w:p w:rsidR="000523D0" w:rsidRDefault="000523D0" w:rsidP="00504D6E">
      <w:pPr>
        <w:pStyle w:val="NormalWeb"/>
        <w:pBdr>
          <w:top w:val="single" w:sz="4" w:space="1" w:color="auto"/>
          <w:left w:val="single" w:sz="4" w:space="4" w:color="auto"/>
          <w:bottom w:val="single" w:sz="4" w:space="1" w:color="auto"/>
          <w:right w:val="single" w:sz="4" w:space="4" w:color="auto"/>
        </w:pBdr>
        <w:spacing w:before="0" w:beforeAutospacing="0" w:after="80" w:afterAutospacing="0"/>
        <w:rPr>
          <w:rStyle w:val="text"/>
          <w:rFonts w:ascii="Arial" w:hAnsi="Arial" w:cs="Arial"/>
          <w:sz w:val="22"/>
          <w:szCs w:val="22"/>
        </w:rPr>
      </w:pPr>
      <w:r>
        <w:rPr>
          <w:rStyle w:val="text"/>
          <w:rFonts w:ascii="Arial" w:hAnsi="Arial" w:cs="Arial"/>
          <w:sz w:val="22"/>
          <w:szCs w:val="22"/>
        </w:rPr>
        <w:t xml:space="preserve">When can I expect to see results from KYBELLA treatment?  </w:t>
      </w:r>
    </w:p>
    <w:p w:rsidR="00504D6E" w:rsidRPr="007C42AB" w:rsidRDefault="00504D6E" w:rsidP="00FF0EF2">
      <w:pPr>
        <w:pStyle w:val="NormalWeb"/>
        <w:spacing w:before="0" w:beforeAutospacing="0"/>
        <w:rPr>
          <w:rStyle w:val="text"/>
          <w:rFonts w:ascii="Arial" w:hAnsi="Arial" w:cs="Arial"/>
          <w:sz w:val="22"/>
          <w:szCs w:val="22"/>
        </w:rPr>
      </w:pPr>
      <w:r>
        <w:rPr>
          <w:rStyle w:val="text"/>
          <w:rFonts w:ascii="Arial" w:hAnsi="Arial" w:cs="Arial"/>
          <w:sz w:val="22"/>
          <w:szCs w:val="22"/>
        </w:rPr>
        <w:t xml:space="preserve">Because it takes time for your system to absorb the fat cells that have been affected by KYBELLA, allow several weeks after your last treatment to see final results.  Six to 12 weeks is common, even though some patients will respond sooner.  Proper hydration is always important for healthy lymphatic drainage. </w:t>
      </w:r>
    </w:p>
    <w:p w:rsidR="007C42AB" w:rsidRPr="007C42AB" w:rsidRDefault="00791A2F" w:rsidP="007C42AB">
      <w:pPr>
        <w:pStyle w:val="NormalWeb"/>
        <w:pBdr>
          <w:top w:val="single" w:sz="4" w:space="1" w:color="auto"/>
          <w:left w:val="single" w:sz="4" w:space="4" w:color="auto"/>
          <w:bottom w:val="single" w:sz="4" w:space="1" w:color="auto"/>
          <w:right w:val="single" w:sz="4" w:space="4" w:color="auto"/>
        </w:pBdr>
        <w:spacing w:before="0" w:beforeAutospacing="0" w:after="80" w:afterAutospacing="0"/>
        <w:rPr>
          <w:rStyle w:val="text"/>
          <w:rFonts w:ascii="Arial" w:hAnsi="Arial" w:cs="Arial"/>
          <w:b/>
          <w:color w:val="595959" w:themeColor="text1" w:themeTint="A6"/>
          <w:sz w:val="22"/>
          <w:szCs w:val="22"/>
        </w:rPr>
      </w:pPr>
      <w:hyperlink r:id="rId16" w:history="1">
        <w:r w:rsidR="00E45C81" w:rsidRPr="007C42AB">
          <w:rPr>
            <w:rStyle w:val="text"/>
            <w:rFonts w:ascii="Arial" w:hAnsi="Arial" w:cs="Arial"/>
            <w:b/>
            <w:color w:val="595959" w:themeColor="text1" w:themeTint="A6"/>
            <w:sz w:val="22"/>
            <w:szCs w:val="22"/>
          </w:rPr>
          <w:t>How long will the results last?</w:t>
        </w:r>
      </w:hyperlink>
    </w:p>
    <w:p w:rsidR="000523D0" w:rsidRPr="00FF0EF2" w:rsidRDefault="00E45C81" w:rsidP="00504D6E">
      <w:pPr>
        <w:pStyle w:val="NormalWeb"/>
        <w:spacing w:before="0" w:beforeAutospacing="0"/>
        <w:rPr>
          <w:rFonts w:ascii="Arial" w:hAnsi="Arial" w:cs="Arial"/>
        </w:rPr>
      </w:pPr>
      <w:r w:rsidRPr="007C42AB">
        <w:rPr>
          <w:rStyle w:val="text"/>
          <w:rFonts w:ascii="Arial" w:hAnsi="Arial" w:cs="Arial"/>
          <w:sz w:val="22"/>
          <w:szCs w:val="22"/>
        </w:rPr>
        <w:t>When injected into the fat under your chin, KYBELLA® causes the destruction of fat cells. Once destroyed, those cells cannot store or accumulate fat. After the aesthetic response is achieved, retreatment with KYBELLA® is not expected.</w:t>
      </w:r>
    </w:p>
    <w:sectPr w:rsidR="000523D0" w:rsidRPr="00FF0EF2" w:rsidSect="00C83E6D">
      <w:pgSz w:w="15840" w:h="12240" w:orient="landscape"/>
      <w:pgMar w:top="360" w:right="540" w:bottom="360" w:left="630" w:header="720" w:footer="720" w:gutter="0"/>
      <w:cols w:num="2" w:space="81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E45" w:rsidRDefault="00580E45" w:rsidP="005A108E">
      <w:pPr>
        <w:spacing w:after="0" w:line="240" w:lineRule="auto"/>
      </w:pPr>
      <w:r>
        <w:separator/>
      </w:r>
    </w:p>
  </w:endnote>
  <w:endnote w:type="continuationSeparator" w:id="0">
    <w:p w:rsidR="00580E45" w:rsidRDefault="00580E45" w:rsidP="005A1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E45" w:rsidRDefault="00580E45" w:rsidP="005A108E">
      <w:pPr>
        <w:spacing w:after="0" w:line="240" w:lineRule="auto"/>
      </w:pPr>
      <w:r>
        <w:separator/>
      </w:r>
    </w:p>
  </w:footnote>
  <w:footnote w:type="continuationSeparator" w:id="0">
    <w:p w:rsidR="00580E45" w:rsidRDefault="00580E45" w:rsidP="005A10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578A7"/>
    <w:multiLevelType w:val="multilevel"/>
    <w:tmpl w:val="CB366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ED0309"/>
    <w:multiLevelType w:val="hybridMultilevel"/>
    <w:tmpl w:val="1D38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AA5A9B"/>
    <w:multiLevelType w:val="hybridMultilevel"/>
    <w:tmpl w:val="639E0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A108E"/>
    <w:rsid w:val="000523D0"/>
    <w:rsid w:val="002217F5"/>
    <w:rsid w:val="0024040D"/>
    <w:rsid w:val="00366499"/>
    <w:rsid w:val="00504D6E"/>
    <w:rsid w:val="00580E45"/>
    <w:rsid w:val="005A108E"/>
    <w:rsid w:val="00791A2F"/>
    <w:rsid w:val="007C42AB"/>
    <w:rsid w:val="008B544A"/>
    <w:rsid w:val="009A3288"/>
    <w:rsid w:val="009C7CAB"/>
    <w:rsid w:val="00B01ECC"/>
    <w:rsid w:val="00C83E6D"/>
    <w:rsid w:val="00CA55A2"/>
    <w:rsid w:val="00D83BDA"/>
    <w:rsid w:val="00DD4F92"/>
    <w:rsid w:val="00E45C81"/>
    <w:rsid w:val="00F44CEB"/>
    <w:rsid w:val="00FF0EF2"/>
    <w:rsid w:val="00FF63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4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10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A108E"/>
  </w:style>
  <w:style w:type="character" w:styleId="Hyperlink">
    <w:name w:val="Hyperlink"/>
    <w:basedOn w:val="DefaultParagraphFont"/>
    <w:uiPriority w:val="99"/>
    <w:unhideWhenUsed/>
    <w:rsid w:val="005A108E"/>
    <w:rPr>
      <w:color w:val="0000FF"/>
      <w:u w:val="single"/>
    </w:rPr>
  </w:style>
  <w:style w:type="paragraph" w:styleId="BalloonText">
    <w:name w:val="Balloon Text"/>
    <w:basedOn w:val="Normal"/>
    <w:link w:val="BalloonTextChar"/>
    <w:uiPriority w:val="99"/>
    <w:semiHidden/>
    <w:unhideWhenUsed/>
    <w:rsid w:val="005A1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08E"/>
    <w:rPr>
      <w:rFonts w:ascii="Tahoma" w:hAnsi="Tahoma" w:cs="Tahoma"/>
      <w:sz w:val="16"/>
      <w:szCs w:val="16"/>
    </w:rPr>
  </w:style>
  <w:style w:type="paragraph" w:styleId="Header">
    <w:name w:val="header"/>
    <w:basedOn w:val="Normal"/>
    <w:link w:val="HeaderChar"/>
    <w:uiPriority w:val="99"/>
    <w:semiHidden/>
    <w:unhideWhenUsed/>
    <w:rsid w:val="005A10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108E"/>
  </w:style>
  <w:style w:type="paragraph" w:styleId="Footer">
    <w:name w:val="footer"/>
    <w:basedOn w:val="Normal"/>
    <w:link w:val="FooterChar"/>
    <w:uiPriority w:val="99"/>
    <w:semiHidden/>
    <w:unhideWhenUsed/>
    <w:rsid w:val="005A10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108E"/>
  </w:style>
  <w:style w:type="table" w:styleId="LightShading">
    <w:name w:val="Light Shading"/>
    <w:basedOn w:val="TableNormal"/>
    <w:uiPriority w:val="60"/>
    <w:rsid w:val="005A108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C7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0EF2"/>
    <w:pPr>
      <w:ind w:left="720"/>
      <w:contextualSpacing/>
    </w:pPr>
  </w:style>
</w:styles>
</file>

<file path=word/webSettings.xml><?xml version="1.0" encoding="utf-8"?>
<w:webSettings xmlns:r="http://schemas.openxmlformats.org/officeDocument/2006/relationships" xmlns:w="http://schemas.openxmlformats.org/wordprocessingml/2006/main">
  <w:divs>
    <w:div w:id="600725530">
      <w:bodyDiv w:val="1"/>
      <w:marLeft w:val="0"/>
      <w:marRight w:val="0"/>
      <w:marTop w:val="0"/>
      <w:marBottom w:val="0"/>
      <w:divBdr>
        <w:top w:val="none" w:sz="0" w:space="0" w:color="auto"/>
        <w:left w:val="none" w:sz="0" w:space="0" w:color="auto"/>
        <w:bottom w:val="none" w:sz="0" w:space="0" w:color="auto"/>
        <w:right w:val="none" w:sz="0" w:space="0" w:color="auto"/>
      </w:divBdr>
      <w:divsChild>
        <w:div w:id="1908220795">
          <w:marLeft w:val="0"/>
          <w:marRight w:val="0"/>
          <w:marTop w:val="0"/>
          <w:marBottom w:val="0"/>
          <w:divBdr>
            <w:top w:val="none" w:sz="0" w:space="0" w:color="auto"/>
            <w:left w:val="none" w:sz="0" w:space="0" w:color="auto"/>
            <w:bottom w:val="none" w:sz="0" w:space="0" w:color="auto"/>
            <w:right w:val="none" w:sz="0" w:space="0" w:color="auto"/>
          </w:divBdr>
        </w:div>
        <w:div w:id="1093672553">
          <w:marLeft w:val="0"/>
          <w:marRight w:val="0"/>
          <w:marTop w:val="0"/>
          <w:marBottom w:val="0"/>
          <w:divBdr>
            <w:top w:val="none" w:sz="0" w:space="0" w:color="auto"/>
            <w:left w:val="none" w:sz="0" w:space="0" w:color="auto"/>
            <w:bottom w:val="none" w:sz="0" w:space="0" w:color="auto"/>
            <w:right w:val="none" w:sz="0" w:space="0" w:color="auto"/>
          </w:divBdr>
        </w:div>
        <w:div w:id="715470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skinmd.infomodus.net/contact-us.html" TargetMode="External"/><Relationship Id="rId13" Type="http://schemas.openxmlformats.org/officeDocument/2006/relationships/hyperlink" Target="http://consumers.mykybella.com/faq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consumers.mykybella.com/faq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mers.mykybella.com/faq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mers.mykybella.com/faqs/" TargetMode="External"/><Relationship Id="rId5" Type="http://schemas.openxmlformats.org/officeDocument/2006/relationships/footnotes" Target="footnotes.xml"/><Relationship Id="rId15" Type="http://schemas.openxmlformats.org/officeDocument/2006/relationships/hyperlink" Target="http://consumers.mykybella.com/faqs/"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myKybella.com" TargetMode="External"/><Relationship Id="rId14" Type="http://schemas.openxmlformats.org/officeDocument/2006/relationships/hyperlink" Target="http://consumers.mykybella.com/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3</cp:revision>
  <cp:lastPrinted>2016-07-05T23:21:00Z</cp:lastPrinted>
  <dcterms:created xsi:type="dcterms:W3CDTF">2017-01-26T06:12:00Z</dcterms:created>
  <dcterms:modified xsi:type="dcterms:W3CDTF">2017-02-13T23:53:00Z</dcterms:modified>
</cp:coreProperties>
</file>