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8A" w:rsidRPr="00E50310" w:rsidRDefault="0073383C" w:rsidP="003A2AC2">
      <w:pPr>
        <w:ind w:left="1440" w:firstLine="144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6630670</wp:posOffset>
            </wp:positionH>
            <wp:positionV relativeFrom="paragraph">
              <wp:posOffset>-239395</wp:posOffset>
            </wp:positionV>
            <wp:extent cx="2117090" cy="729615"/>
            <wp:effectExtent l="19050" t="0" r="0" b="0"/>
            <wp:wrapNone/>
            <wp:docPr id="34" name="Picture 34" descr="B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W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8A" w:rsidRPr="00E50310">
        <w:rPr>
          <w:rFonts w:ascii="Century Gothic" w:hAnsi="Century Gothic"/>
          <w:b/>
          <w:sz w:val="32"/>
          <w:szCs w:val="32"/>
        </w:rPr>
        <w:t>Stretch Marks (</w:t>
      </w:r>
      <w:proofErr w:type="spellStart"/>
      <w:r w:rsidR="000E6F8A" w:rsidRPr="00E50310">
        <w:rPr>
          <w:rFonts w:ascii="Century Gothic" w:hAnsi="Century Gothic"/>
          <w:b/>
          <w:sz w:val="32"/>
          <w:szCs w:val="32"/>
        </w:rPr>
        <w:t>Striae</w:t>
      </w:r>
      <w:proofErr w:type="spellEnd"/>
      <w:r w:rsidR="000E6F8A" w:rsidRPr="00E50310">
        <w:rPr>
          <w:rFonts w:ascii="Century Gothic" w:hAnsi="Century Gothic"/>
          <w:b/>
          <w:sz w:val="32"/>
          <w:szCs w:val="32"/>
        </w:rPr>
        <w:t xml:space="preserve">) </w:t>
      </w:r>
      <w:r w:rsidR="001F4471" w:rsidRPr="00E50310">
        <w:rPr>
          <w:rFonts w:ascii="Century Gothic" w:hAnsi="Century Gothic"/>
          <w:b/>
          <w:sz w:val="32"/>
          <w:szCs w:val="32"/>
        </w:rPr>
        <w:t xml:space="preserve">– </w:t>
      </w:r>
      <w:proofErr w:type="spellStart"/>
      <w:r w:rsidR="000E6F8A" w:rsidRPr="00E50310">
        <w:rPr>
          <w:rFonts w:ascii="Century Gothic" w:hAnsi="Century Gothic"/>
          <w:b/>
          <w:sz w:val="32"/>
          <w:szCs w:val="32"/>
        </w:rPr>
        <w:t>ResurFX</w:t>
      </w:r>
      <w:proofErr w:type="spellEnd"/>
      <w:r w:rsidR="00E50310" w:rsidRPr="00E50310">
        <w:rPr>
          <w:rFonts w:ascii="Century Gothic" w:hAnsi="Century Gothic"/>
          <w:b/>
          <w:sz w:val="32"/>
          <w:szCs w:val="32"/>
          <w:vertAlign w:val="superscript"/>
        </w:rPr>
        <w:t>®</w:t>
      </w:r>
      <w:r w:rsidR="001F4471" w:rsidRPr="00E50310">
        <w:rPr>
          <w:rFonts w:ascii="Century Gothic" w:hAnsi="Century Gothic"/>
          <w:b/>
          <w:sz w:val="32"/>
          <w:szCs w:val="32"/>
        </w:rPr>
        <w:t xml:space="preserve"> Laser</w:t>
      </w:r>
    </w:p>
    <w:p w:rsidR="00F1113D" w:rsidRPr="00E50310" w:rsidRDefault="00F1113D" w:rsidP="003A2AC2">
      <w:pPr>
        <w:rPr>
          <w:rFonts w:ascii="Century Gothic" w:hAnsi="Century Gothic"/>
        </w:rPr>
        <w:sectPr w:rsidR="00F1113D" w:rsidRPr="00E50310" w:rsidSect="00F1113D">
          <w:pgSz w:w="15840" w:h="12240" w:orient="landscape"/>
          <w:pgMar w:top="446" w:right="1440" w:bottom="450" w:left="1440" w:header="720" w:footer="720" w:gutter="0"/>
          <w:cols w:space="720"/>
          <w:docGrid w:linePitch="360"/>
        </w:sectPr>
      </w:pPr>
    </w:p>
    <w:p w:rsidR="001F4471" w:rsidRPr="003B77C9" w:rsidRDefault="001F4471" w:rsidP="001F447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lastRenderedPageBreak/>
        <w:t>Dur</w:t>
      </w:r>
      <w:r w:rsidR="00E50310" w:rsidRPr="003B77C9">
        <w:rPr>
          <w:rFonts w:ascii="Century Gothic" w:hAnsi="Century Gothic"/>
          <w:sz w:val="20"/>
          <w:szCs w:val="20"/>
        </w:rPr>
        <w:t xml:space="preserve">ing </w:t>
      </w:r>
      <w:proofErr w:type="spellStart"/>
      <w:r w:rsidR="00E50310" w:rsidRPr="003B77C9">
        <w:rPr>
          <w:rFonts w:ascii="Century Gothic" w:hAnsi="Century Gothic"/>
          <w:sz w:val="20"/>
          <w:szCs w:val="20"/>
        </w:rPr>
        <w:t>ResurFX</w:t>
      </w:r>
      <w:proofErr w:type="spellEnd"/>
      <w:r w:rsidR="00E50310" w:rsidRPr="003B77C9">
        <w:rPr>
          <w:rFonts w:ascii="Century Gothic" w:hAnsi="Century Gothic"/>
          <w:b/>
          <w:sz w:val="20"/>
          <w:szCs w:val="20"/>
          <w:vertAlign w:val="superscript"/>
        </w:rPr>
        <w:t>®</w:t>
      </w:r>
      <w:r w:rsidR="00E50310" w:rsidRPr="003B77C9">
        <w:rPr>
          <w:rFonts w:ascii="Century Gothic" w:hAnsi="Century Gothic"/>
          <w:sz w:val="20"/>
          <w:szCs w:val="20"/>
        </w:rPr>
        <w:t xml:space="preserve"> laser treatment, the fractionated laser </w:t>
      </w:r>
      <w:proofErr w:type="spellStart"/>
      <w:r w:rsidR="00E50310" w:rsidRPr="003B77C9">
        <w:rPr>
          <w:rFonts w:ascii="Century Gothic" w:hAnsi="Century Gothic"/>
          <w:sz w:val="20"/>
          <w:szCs w:val="20"/>
        </w:rPr>
        <w:t>handpiece</w:t>
      </w:r>
      <w:proofErr w:type="spellEnd"/>
      <w:r w:rsidR="00E50310" w:rsidRPr="003B77C9">
        <w:rPr>
          <w:rFonts w:ascii="Century Gothic" w:hAnsi="Century Gothic"/>
          <w:sz w:val="20"/>
          <w:szCs w:val="20"/>
        </w:rPr>
        <w:t xml:space="preserve"> </w:t>
      </w:r>
      <w:r w:rsidRPr="003B77C9">
        <w:rPr>
          <w:rFonts w:ascii="Century Gothic" w:hAnsi="Century Gothic"/>
          <w:sz w:val="20"/>
          <w:szCs w:val="20"/>
        </w:rPr>
        <w:t xml:space="preserve">is guided across the skin emitting laser energy that penetrates the outer skin layers. Collagen beneath the skin is stimulated </w:t>
      </w:r>
      <w:r w:rsidR="001D40F0" w:rsidRPr="003B77C9">
        <w:rPr>
          <w:rFonts w:ascii="Century Gothic" w:hAnsi="Century Gothic"/>
          <w:sz w:val="20"/>
          <w:szCs w:val="20"/>
        </w:rPr>
        <w:t>encouraging collagen r</w:t>
      </w:r>
      <w:r w:rsidR="000667A3" w:rsidRPr="003B77C9">
        <w:rPr>
          <w:rFonts w:ascii="Century Gothic" w:hAnsi="Century Gothic"/>
          <w:sz w:val="20"/>
          <w:szCs w:val="20"/>
        </w:rPr>
        <w:t>emodeling, repair and growth</w:t>
      </w:r>
      <w:r w:rsidR="00E50310" w:rsidRPr="003B77C9">
        <w:rPr>
          <w:rFonts w:ascii="Century Gothic" w:hAnsi="Century Gothic"/>
          <w:sz w:val="20"/>
          <w:szCs w:val="20"/>
        </w:rPr>
        <w:t xml:space="preserve">.  The </w:t>
      </w:r>
      <w:r w:rsidRPr="003B77C9">
        <w:rPr>
          <w:rFonts w:ascii="Century Gothic" w:hAnsi="Century Gothic"/>
          <w:sz w:val="20"/>
          <w:szCs w:val="20"/>
        </w:rPr>
        <w:t xml:space="preserve">repair </w:t>
      </w:r>
      <w:r w:rsidR="00E50310" w:rsidRPr="003B77C9">
        <w:rPr>
          <w:rFonts w:ascii="Century Gothic" w:hAnsi="Century Gothic"/>
          <w:sz w:val="20"/>
          <w:szCs w:val="20"/>
        </w:rPr>
        <w:t xml:space="preserve">of </w:t>
      </w:r>
      <w:r w:rsidR="000667A3" w:rsidRPr="003B77C9">
        <w:rPr>
          <w:rFonts w:ascii="Century Gothic" w:hAnsi="Century Gothic"/>
          <w:sz w:val="20"/>
          <w:szCs w:val="20"/>
        </w:rPr>
        <w:t xml:space="preserve">these </w:t>
      </w:r>
      <w:r w:rsidRPr="003B77C9">
        <w:rPr>
          <w:rFonts w:ascii="Century Gothic" w:hAnsi="Century Gothic"/>
          <w:sz w:val="20"/>
          <w:szCs w:val="20"/>
        </w:rPr>
        <w:t>middle-skin fibers</w:t>
      </w:r>
      <w:r w:rsidR="00E50310" w:rsidRPr="003B77C9">
        <w:rPr>
          <w:rFonts w:ascii="Century Gothic" w:hAnsi="Century Gothic"/>
          <w:sz w:val="20"/>
          <w:szCs w:val="20"/>
        </w:rPr>
        <w:t xml:space="preserve"> helps </w:t>
      </w:r>
      <w:r w:rsidRPr="003B77C9">
        <w:rPr>
          <w:rFonts w:ascii="Century Gothic" w:hAnsi="Century Gothic"/>
          <w:sz w:val="20"/>
          <w:szCs w:val="20"/>
        </w:rPr>
        <w:t>provid</w:t>
      </w:r>
      <w:r w:rsidR="001D40F0" w:rsidRPr="003B77C9">
        <w:rPr>
          <w:rFonts w:ascii="Century Gothic" w:hAnsi="Century Gothic"/>
          <w:sz w:val="20"/>
          <w:szCs w:val="20"/>
        </w:rPr>
        <w:t>e</w:t>
      </w:r>
      <w:r w:rsidRPr="003B77C9">
        <w:rPr>
          <w:rFonts w:ascii="Century Gothic" w:hAnsi="Century Gothic"/>
          <w:sz w:val="20"/>
          <w:szCs w:val="20"/>
        </w:rPr>
        <w:t xml:space="preserve"> a smoother appearance and reduction in visible stretch marks. The treatment typically lasts under 30 minutes, and there is </w:t>
      </w:r>
      <w:r w:rsidR="00E50310" w:rsidRPr="003B77C9">
        <w:rPr>
          <w:rFonts w:ascii="Century Gothic" w:hAnsi="Century Gothic"/>
          <w:sz w:val="20"/>
          <w:szCs w:val="20"/>
        </w:rPr>
        <w:t>minimal to no</w:t>
      </w:r>
      <w:r w:rsidRPr="003B77C9">
        <w:rPr>
          <w:rFonts w:ascii="Century Gothic" w:hAnsi="Century Gothic"/>
          <w:sz w:val="20"/>
          <w:szCs w:val="20"/>
        </w:rPr>
        <w:t xml:space="preserve"> downtime after the procedure.</w:t>
      </w:r>
    </w:p>
    <w:p w:rsidR="001F4471" w:rsidRPr="003B77C9" w:rsidRDefault="001F4471" w:rsidP="00B17D0F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 xml:space="preserve">Depending on the extent of stretch marks and the areas being treated, the most optimal results with </w:t>
      </w:r>
      <w:proofErr w:type="spellStart"/>
      <w:r w:rsidRPr="003B77C9">
        <w:rPr>
          <w:rFonts w:ascii="Century Gothic" w:hAnsi="Century Gothic"/>
          <w:sz w:val="20"/>
          <w:szCs w:val="20"/>
        </w:rPr>
        <w:t>ResurFX</w:t>
      </w:r>
      <w:proofErr w:type="spellEnd"/>
      <w:r w:rsidRPr="003B77C9">
        <w:rPr>
          <w:rFonts w:ascii="Century Gothic" w:hAnsi="Century Gothic"/>
          <w:sz w:val="20"/>
          <w:szCs w:val="20"/>
        </w:rPr>
        <w:t xml:space="preserve">® laser treatment can be obtained with a series of </w:t>
      </w:r>
      <w:r w:rsidR="00E50310" w:rsidRPr="003B77C9">
        <w:rPr>
          <w:rFonts w:ascii="Century Gothic" w:hAnsi="Century Gothic"/>
          <w:sz w:val="20"/>
          <w:szCs w:val="20"/>
        </w:rPr>
        <w:t>four</w:t>
      </w:r>
      <w:r w:rsidRPr="003B77C9">
        <w:rPr>
          <w:rFonts w:ascii="Century Gothic" w:hAnsi="Century Gothic"/>
          <w:sz w:val="20"/>
          <w:szCs w:val="20"/>
        </w:rPr>
        <w:t xml:space="preserve"> to six treatments</w:t>
      </w:r>
      <w:r w:rsidR="00E50310" w:rsidRPr="003B77C9">
        <w:rPr>
          <w:rFonts w:ascii="Century Gothic" w:hAnsi="Century Gothic"/>
          <w:sz w:val="20"/>
          <w:szCs w:val="20"/>
        </w:rPr>
        <w:t xml:space="preserve"> spaced 4 weeks apart.</w:t>
      </w:r>
    </w:p>
    <w:p w:rsidR="000E6F8A" w:rsidRPr="003B77C9" w:rsidRDefault="000E6F8A" w:rsidP="003A2AC2">
      <w:pPr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Please be aware that pre and post- care are under your control and a direct effect on the success of healing and end results of stretch marks with laser.</w:t>
      </w:r>
    </w:p>
    <w:p w:rsidR="000E6F8A" w:rsidRPr="003B77C9" w:rsidRDefault="00E0602C" w:rsidP="00F1113D">
      <w:pPr>
        <w:jc w:val="center"/>
        <w:rPr>
          <w:rFonts w:ascii="Century Gothic" w:hAnsi="Century Gothic"/>
          <w:b/>
          <w:sz w:val="20"/>
          <w:szCs w:val="20"/>
        </w:rPr>
      </w:pPr>
      <w:r w:rsidRPr="003B77C9">
        <w:rPr>
          <w:rFonts w:ascii="Century Gothic" w:hAnsi="Century Gothic"/>
          <w:b/>
          <w:sz w:val="20"/>
          <w:szCs w:val="20"/>
        </w:rPr>
        <w:t>Before the Laser Treatment</w:t>
      </w:r>
    </w:p>
    <w:p w:rsidR="000E6F8A" w:rsidRPr="003B77C9" w:rsidRDefault="000E6F8A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Avoid sun exposure, self-tanning products, and tanning beds for at least two weeks prior to laser treatments.</w:t>
      </w:r>
    </w:p>
    <w:p w:rsidR="00B17D0F" w:rsidRPr="003B77C9" w:rsidRDefault="00B17D0F" w:rsidP="00B17D0F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Wear comfortable clothing, making sure not to irritate the treated area.</w:t>
      </w:r>
    </w:p>
    <w:p w:rsidR="000E6F8A" w:rsidRPr="003B77C9" w:rsidRDefault="00B17D0F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 xml:space="preserve">Arrive for your treatments 45 minutes </w:t>
      </w:r>
      <w:r w:rsidR="000E6F8A" w:rsidRPr="003B77C9">
        <w:rPr>
          <w:rFonts w:ascii="Century Gothic" w:hAnsi="Century Gothic"/>
          <w:sz w:val="20"/>
          <w:szCs w:val="20"/>
        </w:rPr>
        <w:t>prior to scheduled appointment to</w:t>
      </w:r>
      <w:r w:rsidRPr="003B77C9">
        <w:rPr>
          <w:rFonts w:ascii="Century Gothic" w:hAnsi="Century Gothic"/>
          <w:sz w:val="20"/>
          <w:szCs w:val="20"/>
        </w:rPr>
        <w:t xml:space="preserve"> apply topical anesthetic cream which helps</w:t>
      </w:r>
      <w:r w:rsidR="000E6F8A" w:rsidRPr="003B77C9">
        <w:rPr>
          <w:rFonts w:ascii="Century Gothic" w:hAnsi="Century Gothic"/>
          <w:sz w:val="20"/>
          <w:szCs w:val="20"/>
        </w:rPr>
        <w:t xml:space="preserve"> reduce discomfort</w:t>
      </w:r>
      <w:r w:rsidRPr="003B77C9">
        <w:rPr>
          <w:rFonts w:ascii="Century Gothic" w:hAnsi="Century Gothic"/>
          <w:sz w:val="20"/>
          <w:szCs w:val="20"/>
        </w:rPr>
        <w:t xml:space="preserve"> during treatment</w:t>
      </w:r>
      <w:r w:rsidR="000E6F8A" w:rsidRPr="003B77C9">
        <w:rPr>
          <w:rFonts w:ascii="Century Gothic" w:hAnsi="Century Gothic"/>
          <w:sz w:val="20"/>
          <w:szCs w:val="20"/>
        </w:rPr>
        <w:t>.</w:t>
      </w:r>
    </w:p>
    <w:p w:rsidR="000E6F8A" w:rsidRPr="003B77C9" w:rsidRDefault="000E6F8A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 xml:space="preserve">Please notify your </w:t>
      </w:r>
      <w:r w:rsidR="00B17D0F" w:rsidRPr="003B77C9">
        <w:rPr>
          <w:rFonts w:ascii="Century Gothic" w:hAnsi="Century Gothic"/>
          <w:sz w:val="20"/>
          <w:szCs w:val="20"/>
        </w:rPr>
        <w:t>treatment provider</w:t>
      </w:r>
      <w:r w:rsidRPr="003B77C9">
        <w:rPr>
          <w:rFonts w:ascii="Century Gothic" w:hAnsi="Century Gothic"/>
          <w:sz w:val="20"/>
          <w:szCs w:val="20"/>
        </w:rPr>
        <w:t xml:space="preserve"> if you are on any antibiotics or other photosensitive medications, or have a history of post-inflammatory hyper pigmentation.</w:t>
      </w:r>
    </w:p>
    <w:p w:rsidR="000E6F8A" w:rsidRPr="003B77C9" w:rsidRDefault="00E0602C" w:rsidP="00F1113D">
      <w:pPr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3B77C9">
        <w:rPr>
          <w:rFonts w:ascii="Century Gothic" w:hAnsi="Century Gothic"/>
          <w:b/>
          <w:sz w:val="20"/>
          <w:szCs w:val="20"/>
        </w:rPr>
        <w:t>After the Laser Treatment</w:t>
      </w:r>
    </w:p>
    <w:p w:rsidR="000E6F8A" w:rsidRPr="003B77C9" w:rsidRDefault="000E6F8A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There may be some discomfort associated with treatment.</w:t>
      </w:r>
      <w:r w:rsidR="00B17D0F" w:rsidRPr="003B77C9">
        <w:rPr>
          <w:rFonts w:ascii="Century Gothic" w:hAnsi="Century Gothic"/>
          <w:sz w:val="20"/>
          <w:szCs w:val="20"/>
        </w:rPr>
        <w:t xml:space="preserve"> </w:t>
      </w:r>
    </w:p>
    <w:p w:rsidR="000E6F8A" w:rsidRPr="003B77C9" w:rsidRDefault="000E6F8A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A burning/itching sensation may last for up to an hour after treatment, which is tolerable.</w:t>
      </w:r>
    </w:p>
    <w:p w:rsidR="000E6F8A" w:rsidRPr="003B77C9" w:rsidRDefault="00B17D0F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Temporary edema (</w:t>
      </w:r>
      <w:r w:rsidR="000E6F8A" w:rsidRPr="003B77C9">
        <w:rPr>
          <w:rFonts w:ascii="Century Gothic" w:hAnsi="Century Gothic"/>
          <w:sz w:val="20"/>
          <w:szCs w:val="20"/>
        </w:rPr>
        <w:t>swelling) may appear immediately following</w:t>
      </w:r>
      <w:r w:rsidR="003A2AC2" w:rsidRPr="003B77C9">
        <w:rPr>
          <w:rFonts w:ascii="Century Gothic" w:hAnsi="Century Gothic"/>
          <w:sz w:val="20"/>
          <w:szCs w:val="20"/>
        </w:rPr>
        <w:t xml:space="preserve"> the</w:t>
      </w:r>
      <w:r w:rsidR="000E6F8A" w:rsidRPr="003B77C9">
        <w:rPr>
          <w:rFonts w:ascii="Century Gothic" w:hAnsi="Century Gothic"/>
          <w:sz w:val="20"/>
          <w:szCs w:val="20"/>
        </w:rPr>
        <w:t xml:space="preserve"> treatment</w:t>
      </w:r>
      <w:r w:rsidR="000678C1">
        <w:rPr>
          <w:rFonts w:ascii="Century Gothic" w:hAnsi="Century Gothic"/>
          <w:sz w:val="20"/>
          <w:szCs w:val="20"/>
        </w:rPr>
        <w:t xml:space="preserve"> </w:t>
      </w:r>
      <w:r w:rsidR="000E6F8A" w:rsidRPr="003B77C9">
        <w:rPr>
          <w:rFonts w:ascii="Century Gothic" w:hAnsi="Century Gothic"/>
          <w:sz w:val="20"/>
          <w:szCs w:val="20"/>
        </w:rPr>
        <w:t>which typicall</w:t>
      </w:r>
      <w:r w:rsidR="00966485" w:rsidRPr="003B77C9">
        <w:rPr>
          <w:rFonts w:ascii="Century Gothic" w:hAnsi="Century Gothic"/>
          <w:sz w:val="20"/>
          <w:szCs w:val="20"/>
        </w:rPr>
        <w:t>y resolve</w:t>
      </w:r>
      <w:r w:rsidR="000678C1">
        <w:rPr>
          <w:rFonts w:ascii="Century Gothic" w:hAnsi="Century Gothic"/>
          <w:sz w:val="20"/>
          <w:szCs w:val="20"/>
        </w:rPr>
        <w:t>s</w:t>
      </w:r>
      <w:r w:rsidR="00966485" w:rsidRPr="003B77C9">
        <w:rPr>
          <w:rFonts w:ascii="Century Gothic" w:hAnsi="Century Gothic"/>
          <w:sz w:val="20"/>
          <w:szCs w:val="20"/>
        </w:rPr>
        <w:t xml:space="preserve"> within 24-48 hours. The </w:t>
      </w:r>
      <w:proofErr w:type="spellStart"/>
      <w:r w:rsidR="00966485" w:rsidRPr="003B77C9">
        <w:rPr>
          <w:rFonts w:ascii="Century Gothic" w:hAnsi="Century Gothic"/>
          <w:sz w:val="20"/>
          <w:szCs w:val="20"/>
        </w:rPr>
        <w:t>erythema</w:t>
      </w:r>
      <w:proofErr w:type="spellEnd"/>
      <w:r w:rsidR="00966485" w:rsidRPr="003B77C9">
        <w:rPr>
          <w:rFonts w:ascii="Century Gothic" w:hAnsi="Century Gothic"/>
          <w:sz w:val="20"/>
          <w:szCs w:val="20"/>
        </w:rPr>
        <w:t xml:space="preserve"> (redness) may last up to 2-3 weeks.</w:t>
      </w:r>
    </w:p>
    <w:p w:rsidR="00B17D0F" w:rsidRPr="003B77C9" w:rsidRDefault="00B17D0F" w:rsidP="00B17D0F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Cold packs and OTC 1% Hydrocortisone may be applied twice a day first 2 days.</w:t>
      </w:r>
    </w:p>
    <w:p w:rsidR="00B17D0F" w:rsidRPr="003B77C9" w:rsidRDefault="00B17D0F" w:rsidP="00B17D0F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Gentle wash or mild cleanser may be used, avoiding soaks in the bath tub and scrubs the first 7 days.</w:t>
      </w:r>
    </w:p>
    <w:p w:rsidR="00184602" w:rsidRPr="003B77C9" w:rsidRDefault="00184602" w:rsidP="00184602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>You may resume normal daily activities immediately following the laser treatment.</w:t>
      </w:r>
    </w:p>
    <w:p w:rsidR="000E6F8A" w:rsidRPr="003B77C9" w:rsidRDefault="00B17D0F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t xml:space="preserve">There is a small possibility of </w:t>
      </w:r>
      <w:r w:rsidR="000E6F8A" w:rsidRPr="003B77C9">
        <w:rPr>
          <w:rFonts w:ascii="Century Gothic" w:hAnsi="Century Gothic"/>
          <w:sz w:val="20"/>
          <w:szCs w:val="20"/>
        </w:rPr>
        <w:t xml:space="preserve">changes in the texture and pigmentation of the skin (hypo- or hyper-pigmentation), which usually </w:t>
      </w:r>
      <w:r w:rsidRPr="003B77C9">
        <w:rPr>
          <w:rFonts w:ascii="Century Gothic" w:hAnsi="Century Gothic"/>
          <w:sz w:val="20"/>
          <w:szCs w:val="20"/>
        </w:rPr>
        <w:t xml:space="preserve">resolves </w:t>
      </w:r>
      <w:r w:rsidR="000E6F8A" w:rsidRPr="003B77C9">
        <w:rPr>
          <w:rFonts w:ascii="Century Gothic" w:hAnsi="Century Gothic"/>
          <w:sz w:val="20"/>
          <w:szCs w:val="20"/>
        </w:rPr>
        <w:t>in three to six months.</w:t>
      </w:r>
      <w:r w:rsidR="001529A2" w:rsidRPr="003B77C9">
        <w:rPr>
          <w:rFonts w:ascii="Century Gothic" w:hAnsi="Century Gothic"/>
          <w:sz w:val="20"/>
          <w:szCs w:val="20"/>
        </w:rPr>
        <w:t xml:space="preserve"> </w:t>
      </w:r>
      <w:r w:rsidR="000E6F8A" w:rsidRPr="003B77C9">
        <w:rPr>
          <w:rFonts w:ascii="Century Gothic" w:hAnsi="Century Gothic"/>
          <w:sz w:val="20"/>
          <w:szCs w:val="20"/>
        </w:rPr>
        <w:t xml:space="preserve"> These are usually temporary and rare.</w:t>
      </w:r>
      <w:r w:rsidRPr="003B77C9">
        <w:rPr>
          <w:rFonts w:ascii="Century Gothic" w:hAnsi="Century Gothic"/>
          <w:sz w:val="20"/>
          <w:szCs w:val="20"/>
        </w:rPr>
        <w:t xml:space="preserve">  Sometimes a cream may be necessary to help fade pigmentation, and the cost is your responsibility.</w:t>
      </w:r>
    </w:p>
    <w:p w:rsidR="00211761" w:rsidRDefault="00101BAA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8608456</wp:posOffset>
            </wp:positionH>
            <wp:positionV relativeFrom="paragraph">
              <wp:posOffset>-5919721</wp:posOffset>
            </wp:positionV>
            <wp:extent cx="348474" cy="558637"/>
            <wp:effectExtent l="19050" t="0" r="0" b="0"/>
            <wp:wrapNone/>
            <wp:docPr id="7" name="yui_3_5_1_2_1433282349270_1038" descr="http://farm4.staticflickr.com/3071/2971870564_1def04039f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3282349270_1038" descr="http://farm4.staticflickr.com/3071/2971870564_1def04039f_z.jpg?zz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0695" t="3287" r="52491" b="5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4" cy="55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77A" w:rsidRPr="003B77C9">
        <w:rPr>
          <w:rFonts w:ascii="Century Gothic" w:hAnsi="Century Gothic"/>
          <w:sz w:val="20"/>
          <w:szCs w:val="20"/>
        </w:rPr>
        <w:t>Avoid direct sunlight</w:t>
      </w:r>
      <w:r w:rsidR="00623541" w:rsidRPr="003B77C9">
        <w:rPr>
          <w:rFonts w:ascii="Century Gothic" w:hAnsi="Century Gothic"/>
          <w:sz w:val="20"/>
          <w:szCs w:val="20"/>
        </w:rPr>
        <w:t xml:space="preserve">, wear protective clothing, </w:t>
      </w:r>
      <w:r w:rsidR="00211761">
        <w:rPr>
          <w:rFonts w:ascii="Century Gothic" w:hAnsi="Century Gothic"/>
          <w:sz w:val="20"/>
          <w:szCs w:val="20"/>
        </w:rPr>
        <w:t xml:space="preserve">and use </w:t>
      </w:r>
      <w:r w:rsidR="0050077A" w:rsidRPr="003B77C9">
        <w:rPr>
          <w:rFonts w:ascii="Century Gothic" w:hAnsi="Century Gothic"/>
          <w:sz w:val="20"/>
          <w:szCs w:val="20"/>
        </w:rPr>
        <w:t>30-50 SPF sun block</w:t>
      </w:r>
      <w:r w:rsidR="00623541" w:rsidRPr="003B77C9">
        <w:rPr>
          <w:rFonts w:ascii="Century Gothic" w:hAnsi="Century Gothic"/>
          <w:sz w:val="20"/>
          <w:szCs w:val="20"/>
        </w:rPr>
        <w:t xml:space="preserve"> daily thr</w:t>
      </w:r>
      <w:r w:rsidR="00184602" w:rsidRPr="003B77C9">
        <w:rPr>
          <w:rFonts w:ascii="Century Gothic" w:hAnsi="Century Gothic"/>
          <w:sz w:val="20"/>
          <w:szCs w:val="20"/>
        </w:rPr>
        <w:t>oughout the treatment process (</w:t>
      </w:r>
      <w:r w:rsidR="00623541" w:rsidRPr="003B77C9">
        <w:rPr>
          <w:rFonts w:ascii="Century Gothic" w:hAnsi="Century Gothic"/>
          <w:sz w:val="20"/>
          <w:szCs w:val="20"/>
        </w:rPr>
        <w:t>6 months)</w:t>
      </w:r>
      <w:r w:rsidR="0050077A" w:rsidRPr="003B77C9">
        <w:rPr>
          <w:rFonts w:ascii="Century Gothic" w:hAnsi="Century Gothic"/>
          <w:sz w:val="20"/>
          <w:szCs w:val="20"/>
        </w:rPr>
        <w:t xml:space="preserve"> to prevent hyper pigment</w:t>
      </w:r>
      <w:r w:rsidR="003A2AC2" w:rsidRPr="003B77C9">
        <w:rPr>
          <w:rFonts w:ascii="Century Gothic" w:hAnsi="Century Gothic"/>
          <w:sz w:val="20"/>
          <w:szCs w:val="20"/>
        </w:rPr>
        <w:t>ation.</w:t>
      </w:r>
      <w:r w:rsidR="00211761">
        <w:rPr>
          <w:rFonts w:ascii="Century Gothic" w:hAnsi="Century Gothic"/>
          <w:sz w:val="20"/>
          <w:szCs w:val="20"/>
        </w:rPr>
        <w:t xml:space="preserve">    </w:t>
      </w:r>
    </w:p>
    <w:p w:rsidR="00184602" w:rsidRPr="003B77C9" w:rsidRDefault="00F1113D" w:rsidP="00F1113D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B77C9">
        <w:rPr>
          <w:rFonts w:ascii="Century Gothic" w:hAnsi="Century Gothic"/>
          <w:sz w:val="20"/>
          <w:szCs w:val="20"/>
        </w:rPr>
        <w:br w:type="column"/>
      </w:r>
    </w:p>
    <w:p w:rsidR="00F1113D" w:rsidRPr="00E50310" w:rsidRDefault="00B21970" w:rsidP="00F1113D">
      <w:pPr>
        <w:spacing w:after="120" w:line="240" w:lineRule="auto"/>
        <w:jc w:val="both"/>
        <w:rPr>
          <w:rFonts w:ascii="Century Gothic" w:hAnsi="Century Gothic"/>
        </w:rPr>
      </w:pPr>
      <w:r w:rsidRPr="00B21970">
        <w:rPr>
          <w:rFonts w:ascii="Century Gothic" w:hAnsi="Century Gothic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26pt;margin-top:.8pt;width:66.2pt;height:60.9pt;z-index:251689984;mso-width-relative:margin;mso-height-relative:margin" filled="f" stroked="f">
            <v:textbox style="mso-next-textbox:#_x0000_s1056">
              <w:txbxContent>
                <w:p w:rsidR="00C92A2A" w:rsidRDefault="00C92A2A">
                  <w:r>
                    <w:t xml:space="preserve">One Area = </w:t>
                  </w:r>
                </w:p>
                <w:p w:rsidR="00C92A2A" w:rsidRDefault="00C92A2A">
                  <w:r>
                    <w:t xml:space="preserve">             </w:t>
                  </w:r>
                  <w:proofErr w:type="gramStart"/>
                  <w:r>
                    <w:t>x</w:t>
                  </w:r>
                  <w:proofErr w:type="gramEnd"/>
                  <w:r>
                    <w:t xml:space="preserve"> 2</w:t>
                  </w:r>
                </w:p>
              </w:txbxContent>
            </v:textbox>
          </v:shape>
        </w:pict>
      </w:r>
      <w:r w:rsidR="000678C1">
        <w:rPr>
          <w:rFonts w:ascii="Century Gothic" w:hAnsi="Century Gothic"/>
        </w:rPr>
        <w:t xml:space="preserve">   </w:t>
      </w:r>
      <w:r w:rsidR="00384BFE" w:rsidRPr="00E50310">
        <w:rPr>
          <w:rFonts w:ascii="Century Gothic" w:hAnsi="Century Gothic"/>
        </w:rPr>
        <w:t xml:space="preserve">Treatment </w:t>
      </w:r>
      <w:r w:rsidR="00F934EA" w:rsidRPr="00E50310">
        <w:rPr>
          <w:rFonts w:ascii="Century Gothic" w:hAnsi="Century Gothic"/>
        </w:rPr>
        <w:t>Areas:</w:t>
      </w:r>
    </w:p>
    <w:p w:rsidR="0050077A" w:rsidRPr="00E50310" w:rsidRDefault="00B21970" w:rsidP="000E6F8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oval id="_x0000_s1049" style="position:absolute;margin-left:74.3pt;margin-top:226.75pt;width:21.05pt;height:24.2pt;z-index:25168179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5" style="position:absolute;margin-left:238.3pt;margin-top:9.2pt;width:21.05pt;height:24.2pt;z-index:25168793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0" style="position:absolute;margin-left:24pt;margin-top:92.9pt;width:21.05pt;height:24.2pt;z-index:25166233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1" style="position:absolute;margin-left:30.75pt;margin-top:168pt;width:21.05pt;height:24.2pt;z-index:25166336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28" style="position:absolute;margin-left:181.4pt;margin-top:157pt;width:21.05pt;height:24.2pt;z-index:25166028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4" style="position:absolute;margin-left:177.5pt;margin-top:132.8pt;width:21.05pt;height:24.2pt;z-index:25168691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0" style="position:absolute;margin-left:186.85pt;margin-top:257.3pt;width:21.05pt;height:24.2pt;z-index:25167257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3" style="position:absolute;margin-left:221.55pt;margin-top:132.8pt;width:21.05pt;height:24.2pt;z-index:25168588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1" style="position:absolute;margin-left:225.2pt;margin-top:63.6pt;width:21.05pt;height:24.2pt;z-index:25168384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2" style="position:absolute;margin-left:172.05pt;margin-top:63.6pt;width:21.05pt;height:24.2pt;z-index:251684864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50" style="position:absolute;margin-left:53.25pt;margin-top:226.75pt;width:21.05pt;height:24.2pt;z-index:25168281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8" style="position:absolute;margin-left:93.7pt;margin-top:60pt;width:21.05pt;height:24.2pt;z-index:25167052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26" style="position:absolute;margin-left:27.6pt;margin-top:60pt;width:21.05pt;height:24.2pt;z-index:25165824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8" style="position:absolute;margin-left:72.65pt;margin-top:77.6pt;width:21.05pt;height:24.2pt;z-index:25168076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7" style="position:absolute;margin-left:48.65pt;margin-top:77.6pt;width:21.05pt;height:24.2pt;z-index:251679744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5" style="position:absolute;margin-left:53.25pt;margin-top:144.2pt;width:21.05pt;height:24.2pt;z-index:25167769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4" style="position:absolute;margin-left:69.7pt;margin-top:144.2pt;width:21.05pt;height:24.2pt;z-index:25167667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6" style="position:absolute;margin-left:97.6pt;margin-top:92.9pt;width:21.05pt;height:24.2pt;z-index:25167872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27" style="position:absolute;margin-left:221.55pt;margin-top:157pt;width:21.05pt;height:24.2pt;z-index:251659264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9" style="position:absolute;margin-left:214.8pt;margin-top:257.3pt;width:21.05pt;height:24.2pt;z-index:25167155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1" style="position:absolute;margin-left:217.25pt;margin-top:186.7pt;width:21.05pt;height:24.2pt;z-index:25167360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2" style="position:absolute;margin-left:186.85pt;margin-top:186.7pt;width:21.05pt;height:24.2pt;z-index:251674624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5" style="position:absolute;margin-left:186.85pt;margin-top:220.6pt;width:21.05pt;height:24.2pt;z-index:251667456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43" style="position:absolute;margin-left:217.25pt;margin-top:220.6pt;width:21.05pt;height:24.2pt;z-index:25167564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4" style="position:absolute;margin-left:78.05pt;margin-top:192.2pt;width:21.05pt;height:24.2pt;z-index:25166643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3" style="position:absolute;margin-left:93.7pt;margin-top:168pt;width:21.05pt;height:24.2pt;z-index:251665408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2" style="position:absolute;margin-left:45.05pt;margin-top:192.2pt;width:21.05pt;height:24.2pt;z-index:251664384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29" style="position:absolute;margin-left:233.85pt;margin-top:92.9pt;width:21.05pt;height:24.2pt;z-index:251661312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6" style="position:absolute;margin-left:163.85pt;margin-top:92.9pt;width:21.05pt;height:24.2pt;z-index:251668480" filled="f">
            <v:stroke dashstyle="dash"/>
          </v:oval>
        </w:pict>
      </w:r>
      <w:r>
        <w:rPr>
          <w:rFonts w:ascii="Century Gothic" w:hAnsi="Century Gothic"/>
          <w:noProof/>
        </w:rPr>
        <w:pict>
          <v:oval id="_x0000_s1037" style="position:absolute;margin-left:200.5pt;margin-top:141.3pt;width:21.05pt;height:24.2pt;z-index:251669504" filled="f">
            <v:stroke dashstyle="dash"/>
          </v:oval>
        </w:pict>
      </w:r>
      <w:r w:rsidR="00F1113D" w:rsidRPr="00E50310">
        <w:rPr>
          <w:rFonts w:ascii="Century Gothic" w:hAnsi="Century Gothic"/>
          <w:noProof/>
        </w:rPr>
        <w:t xml:space="preserve"> </w:t>
      </w:r>
      <w:r w:rsidR="00F1113D" w:rsidRPr="00E50310">
        <w:rPr>
          <w:rFonts w:ascii="Century Gothic" w:hAnsi="Century Gothic"/>
          <w:noProof/>
        </w:rPr>
        <w:drawing>
          <wp:inline distT="0" distB="0" distL="0" distR="0">
            <wp:extent cx="3540760" cy="4265007"/>
            <wp:effectExtent l="19050" t="0" r="2540" b="0"/>
            <wp:docPr id="2" name="yui_3_10_0_1_1433273485779_1594" descr="Visual Assessment (Decoding the Bod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33273485779_1594" descr="Visual Assessment (Decoding the Body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42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C9" w:rsidRDefault="003B77C9" w:rsidP="00F1113D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ab/>
      </w:r>
      <w:r w:rsidR="0061759F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 xml:space="preserve">$350 </w:t>
      </w:r>
      <w:proofErr w:type="gramStart"/>
      <w:r>
        <w:rPr>
          <w:rFonts w:ascii="Century Gothic" w:hAnsi="Century Gothic"/>
        </w:rPr>
        <w:t>Per</w:t>
      </w:r>
      <w:proofErr w:type="gramEnd"/>
      <w:r>
        <w:rPr>
          <w:rFonts w:ascii="Century Gothic" w:hAnsi="Century Gothic"/>
        </w:rPr>
        <w:t xml:space="preserve"> Treatment of One Area</w:t>
      </w:r>
    </w:p>
    <w:p w:rsidR="003B77C9" w:rsidRPr="003B77C9" w:rsidRDefault="003B77C9" w:rsidP="003B77C9">
      <w:pPr>
        <w:tabs>
          <w:tab w:val="left" w:pos="630"/>
        </w:tabs>
        <w:spacing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61759F">
        <w:rPr>
          <w:rFonts w:ascii="Century Gothic" w:hAnsi="Century Gothic"/>
        </w:rPr>
        <w:t xml:space="preserve">          </w:t>
      </w:r>
      <w:r w:rsidRPr="003B77C9">
        <w:rPr>
          <w:rFonts w:ascii="Century Gothic" w:hAnsi="Century Gothic"/>
          <w:b/>
          <w:i/>
        </w:rPr>
        <w:t>Packaged Treatment Formula:</w:t>
      </w:r>
    </w:p>
    <w:p w:rsidR="00F1113D" w:rsidRPr="00E50310" w:rsidRDefault="003B77C9" w:rsidP="003B77C9">
      <w:pPr>
        <w:spacing w:after="0" w:line="240" w:lineRule="auto"/>
        <w:ind w:firstLine="180"/>
        <w:rPr>
          <w:rFonts w:ascii="Century Gothic" w:hAnsi="Century Gothic"/>
        </w:rPr>
      </w:pPr>
      <w:r>
        <w:rPr>
          <w:rFonts w:ascii="Century Gothic" w:hAnsi="Century Gothic"/>
        </w:rPr>
        <w:t>$350 x __</w:t>
      </w:r>
      <w:r w:rsidR="0073383C">
        <w:rPr>
          <w:rFonts w:ascii="Century Gothic" w:hAnsi="Century Gothic"/>
        </w:rPr>
        <w:t>__</w:t>
      </w:r>
      <w:r>
        <w:rPr>
          <w:rFonts w:ascii="Century Gothic" w:hAnsi="Century Gothic"/>
        </w:rPr>
        <w:t xml:space="preserve">___ x </w:t>
      </w:r>
      <w:r w:rsidR="00F96721">
        <w:rPr>
          <w:rFonts w:ascii="Century Gothic" w:hAnsi="Century Gothic"/>
          <w:u w:val="single"/>
        </w:rPr>
        <w:t xml:space="preserve">   </w:t>
      </w:r>
      <w:r w:rsidR="0073383C">
        <w:rPr>
          <w:rFonts w:ascii="Century Gothic" w:hAnsi="Century Gothic"/>
          <w:u w:val="single"/>
        </w:rPr>
        <w:t xml:space="preserve"> </w:t>
      </w:r>
      <w:r w:rsidR="00F96721" w:rsidRPr="00F96721">
        <w:rPr>
          <w:rFonts w:ascii="Century Gothic" w:hAnsi="Century Gothic"/>
          <w:u w:val="single"/>
        </w:rPr>
        <w:t>0.9</w:t>
      </w:r>
      <w:r w:rsidR="00F96721">
        <w:rPr>
          <w:rFonts w:ascii="Century Gothic" w:hAnsi="Century Gothic"/>
          <w:u w:val="single"/>
        </w:rPr>
        <w:t>0</w:t>
      </w:r>
      <w:r w:rsidR="0073383C">
        <w:rPr>
          <w:rFonts w:ascii="Century Gothic" w:hAnsi="Century Gothic"/>
          <w:u w:val="single"/>
        </w:rPr>
        <w:t xml:space="preserve"> </w:t>
      </w:r>
      <w:r w:rsidR="00F96721">
        <w:rPr>
          <w:rFonts w:ascii="Century Gothic" w:hAnsi="Century Gothic"/>
          <w:u w:val="single"/>
        </w:rPr>
        <w:t xml:space="preserve">   </w:t>
      </w:r>
      <w:r>
        <w:rPr>
          <w:rFonts w:ascii="Century Gothic" w:hAnsi="Century Gothic"/>
        </w:rPr>
        <w:t xml:space="preserve"> x _</w:t>
      </w:r>
      <w:r w:rsidR="000678C1">
        <w:rPr>
          <w:rFonts w:ascii="Century Gothic" w:hAnsi="Century Gothic"/>
        </w:rPr>
        <w:t>__</w:t>
      </w:r>
      <w:r w:rsidR="0073383C">
        <w:rPr>
          <w:rFonts w:ascii="Century Gothic" w:hAnsi="Century Gothic"/>
        </w:rPr>
        <w:t>__</w:t>
      </w:r>
      <w:r>
        <w:rPr>
          <w:rFonts w:ascii="Century Gothic" w:hAnsi="Century Gothic"/>
        </w:rPr>
        <w:t>_ x _</w:t>
      </w:r>
      <w:r w:rsidR="0073383C">
        <w:rPr>
          <w:rFonts w:ascii="Century Gothic" w:hAnsi="Century Gothic"/>
        </w:rPr>
        <w:t>__</w:t>
      </w:r>
      <w:r>
        <w:rPr>
          <w:rFonts w:ascii="Century Gothic" w:hAnsi="Century Gothic"/>
        </w:rPr>
        <w:t xml:space="preserve">___ </w:t>
      </w:r>
      <w:r w:rsidR="00F96721">
        <w:rPr>
          <w:rFonts w:ascii="Century Gothic" w:hAnsi="Century Gothic"/>
        </w:rPr>
        <w:t>= $_______</w:t>
      </w:r>
    </w:p>
    <w:p w:rsidR="000678C1" w:rsidRDefault="003B77C9" w:rsidP="00C92A2A">
      <w:pPr>
        <w:tabs>
          <w:tab w:val="left" w:pos="720"/>
          <w:tab w:val="left" w:pos="1980"/>
          <w:tab w:val="left" w:pos="2700"/>
        </w:tabs>
        <w:spacing w:after="120" w:line="240" w:lineRule="auto"/>
        <w:ind w:left="720" w:hanging="720"/>
        <w:rPr>
          <w:rFonts w:ascii="Century Gothic" w:hAnsi="Century Gothic"/>
          <w:sz w:val="16"/>
        </w:rPr>
      </w:pPr>
      <w:r>
        <w:rPr>
          <w:rFonts w:ascii="Century Gothic" w:hAnsi="Century Gothic"/>
        </w:rPr>
        <w:t xml:space="preserve">            </w:t>
      </w:r>
      <w:r w:rsidRPr="003B77C9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 xml:space="preserve">    </w:t>
      </w:r>
      <w:r w:rsidRPr="003B77C9">
        <w:rPr>
          <w:rFonts w:ascii="Century Gothic" w:hAnsi="Century Gothic"/>
          <w:sz w:val="16"/>
        </w:rPr>
        <w:t xml:space="preserve"> # </w:t>
      </w:r>
      <w:proofErr w:type="gramStart"/>
      <w:r w:rsidRPr="003B77C9">
        <w:rPr>
          <w:rFonts w:ascii="Century Gothic" w:hAnsi="Century Gothic"/>
          <w:sz w:val="16"/>
        </w:rPr>
        <w:t>of</w:t>
      </w:r>
      <w:proofErr w:type="gramEnd"/>
      <w:r w:rsidRPr="003B77C9">
        <w:rPr>
          <w:rFonts w:ascii="Century Gothic" w:hAnsi="Century Gothic"/>
          <w:sz w:val="16"/>
        </w:rPr>
        <w:t xml:space="preserve">         </w:t>
      </w:r>
      <w:r w:rsidR="00C92A2A">
        <w:rPr>
          <w:rFonts w:ascii="Century Gothic" w:hAnsi="Century Gothic"/>
          <w:sz w:val="16"/>
        </w:rPr>
        <w:t xml:space="preserve">     </w:t>
      </w:r>
      <w:r w:rsidR="00F96721">
        <w:rPr>
          <w:rFonts w:ascii="Century Gothic" w:hAnsi="Century Gothic"/>
          <w:sz w:val="16"/>
        </w:rPr>
        <w:t xml:space="preserve"> </w:t>
      </w:r>
      <w:r w:rsidR="00F96721" w:rsidRPr="003B77C9">
        <w:rPr>
          <w:rFonts w:ascii="Century Gothic" w:hAnsi="Century Gothic"/>
          <w:sz w:val="16"/>
        </w:rPr>
        <w:t>multiple</w:t>
      </w:r>
      <w:r w:rsidR="00F96721">
        <w:rPr>
          <w:rFonts w:ascii="Century Gothic" w:hAnsi="Century Gothic"/>
          <w:sz w:val="16"/>
        </w:rPr>
        <w:t xml:space="preserve">      </w:t>
      </w:r>
      <w:r w:rsidR="0061759F">
        <w:rPr>
          <w:rFonts w:ascii="Century Gothic" w:hAnsi="Century Gothic"/>
          <w:sz w:val="16"/>
        </w:rPr>
        <w:t xml:space="preserve">   </w:t>
      </w:r>
      <w:r w:rsidR="00F96721">
        <w:rPr>
          <w:rFonts w:ascii="Century Gothic" w:hAnsi="Century Gothic"/>
          <w:sz w:val="16"/>
        </w:rPr>
        <w:t xml:space="preserve"> </w:t>
      </w:r>
      <w:r w:rsidR="000678C1">
        <w:rPr>
          <w:rFonts w:ascii="Century Gothic" w:hAnsi="Century Gothic"/>
          <w:sz w:val="16"/>
        </w:rPr>
        <w:t xml:space="preserve">  </w:t>
      </w:r>
      <w:r w:rsidRPr="003B77C9">
        <w:rPr>
          <w:rFonts w:ascii="Century Gothic" w:hAnsi="Century Gothic"/>
          <w:sz w:val="16"/>
        </w:rPr>
        <w:t xml:space="preserve"># of </w:t>
      </w:r>
      <w:r w:rsidR="00F96721">
        <w:rPr>
          <w:rFonts w:ascii="Century Gothic" w:hAnsi="Century Gothic"/>
          <w:sz w:val="16"/>
        </w:rPr>
        <w:t xml:space="preserve">   </w:t>
      </w:r>
      <w:r w:rsidR="000678C1">
        <w:rPr>
          <w:rFonts w:ascii="Century Gothic" w:hAnsi="Century Gothic"/>
          <w:sz w:val="16"/>
        </w:rPr>
        <w:t xml:space="preserve">   </w:t>
      </w:r>
      <w:r w:rsidR="00F96721">
        <w:rPr>
          <w:rFonts w:ascii="Century Gothic" w:hAnsi="Century Gothic"/>
          <w:sz w:val="16"/>
        </w:rPr>
        <w:t xml:space="preserve">   </w:t>
      </w:r>
      <w:r w:rsidR="00C92A2A">
        <w:rPr>
          <w:rFonts w:ascii="Century Gothic" w:hAnsi="Century Gothic"/>
          <w:sz w:val="16"/>
        </w:rPr>
        <w:t xml:space="preserve">  </w:t>
      </w:r>
      <w:r w:rsidR="00F96721">
        <w:rPr>
          <w:rFonts w:ascii="Century Gothic" w:hAnsi="Century Gothic"/>
          <w:sz w:val="16"/>
        </w:rPr>
        <w:t xml:space="preserve">   </w:t>
      </w:r>
      <w:r w:rsidRPr="003B77C9">
        <w:rPr>
          <w:rFonts w:ascii="Century Gothic" w:hAnsi="Century Gothic"/>
          <w:sz w:val="16"/>
        </w:rPr>
        <w:t xml:space="preserve">0.95 </w:t>
      </w:r>
      <w:r>
        <w:rPr>
          <w:rFonts w:ascii="Century Gothic" w:hAnsi="Century Gothic"/>
          <w:sz w:val="16"/>
        </w:rPr>
        <w:br/>
      </w:r>
      <w:r w:rsidRPr="003B77C9">
        <w:rPr>
          <w:rFonts w:ascii="Century Gothic" w:hAnsi="Century Gothic"/>
          <w:sz w:val="16"/>
        </w:rPr>
        <w:t xml:space="preserve">treatments  </w:t>
      </w:r>
      <w:r w:rsidR="00C92A2A">
        <w:rPr>
          <w:rFonts w:ascii="Century Gothic" w:hAnsi="Century Gothic"/>
          <w:sz w:val="16"/>
        </w:rPr>
        <w:t xml:space="preserve">    </w:t>
      </w:r>
      <w:r w:rsidRPr="003B77C9">
        <w:rPr>
          <w:rFonts w:ascii="Century Gothic" w:hAnsi="Century Gothic"/>
          <w:sz w:val="16"/>
        </w:rPr>
        <w:t xml:space="preserve"> </w:t>
      </w:r>
      <w:r w:rsidR="00F96721" w:rsidRPr="003B77C9">
        <w:rPr>
          <w:rFonts w:ascii="Century Gothic" w:hAnsi="Century Gothic"/>
          <w:sz w:val="16"/>
        </w:rPr>
        <w:t>treatment</w:t>
      </w:r>
      <w:r w:rsidR="00F96721" w:rsidRPr="00F96721">
        <w:rPr>
          <w:rFonts w:ascii="Century Gothic" w:hAnsi="Century Gothic"/>
          <w:sz w:val="16"/>
        </w:rPr>
        <w:t xml:space="preserve"> </w:t>
      </w:r>
      <w:r w:rsidR="000678C1">
        <w:rPr>
          <w:rFonts w:ascii="Century Gothic" w:hAnsi="Century Gothic"/>
          <w:sz w:val="16"/>
        </w:rPr>
        <w:t xml:space="preserve">  </w:t>
      </w:r>
      <w:r w:rsidR="00F96721">
        <w:rPr>
          <w:rFonts w:ascii="Century Gothic" w:hAnsi="Century Gothic"/>
          <w:sz w:val="16"/>
        </w:rPr>
        <w:t xml:space="preserve">   </w:t>
      </w:r>
      <w:r w:rsidR="000678C1">
        <w:rPr>
          <w:rFonts w:ascii="Century Gothic" w:hAnsi="Century Gothic"/>
          <w:sz w:val="16"/>
        </w:rPr>
        <w:t xml:space="preserve">  </w:t>
      </w:r>
      <w:r w:rsidR="00F96721" w:rsidRPr="003B77C9">
        <w:rPr>
          <w:rFonts w:ascii="Century Gothic" w:hAnsi="Century Gothic"/>
          <w:sz w:val="16"/>
        </w:rPr>
        <w:t>Areas</w:t>
      </w:r>
      <w:r w:rsidR="0061759F">
        <w:rPr>
          <w:rFonts w:ascii="Century Gothic" w:hAnsi="Century Gothic"/>
          <w:sz w:val="16"/>
        </w:rPr>
        <w:t xml:space="preserve">  </w:t>
      </w:r>
      <w:r w:rsidR="000678C1">
        <w:rPr>
          <w:rFonts w:ascii="Century Gothic" w:hAnsi="Century Gothic"/>
          <w:sz w:val="16"/>
        </w:rPr>
        <w:t xml:space="preserve"> </w:t>
      </w:r>
      <w:r w:rsidR="0061759F">
        <w:rPr>
          <w:rFonts w:ascii="Century Gothic" w:hAnsi="Century Gothic"/>
          <w:sz w:val="16"/>
        </w:rPr>
        <w:t xml:space="preserve">    </w:t>
      </w:r>
      <w:r w:rsidR="00C92A2A">
        <w:rPr>
          <w:rFonts w:ascii="Century Gothic" w:hAnsi="Century Gothic"/>
          <w:sz w:val="16"/>
        </w:rPr>
        <w:t xml:space="preserve">   </w:t>
      </w:r>
      <w:r w:rsidR="0061759F">
        <w:rPr>
          <w:rFonts w:ascii="Century Gothic" w:hAnsi="Century Gothic"/>
          <w:sz w:val="16"/>
        </w:rPr>
        <w:t xml:space="preserve"> </w:t>
      </w:r>
      <w:r w:rsidR="0061759F" w:rsidRPr="003B77C9">
        <w:rPr>
          <w:rFonts w:ascii="Century Gothic" w:hAnsi="Century Gothic"/>
          <w:sz w:val="16"/>
        </w:rPr>
        <w:t>multiple</w:t>
      </w:r>
      <w:r w:rsidR="0061759F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br/>
        <w:t xml:space="preserve">                      </w:t>
      </w:r>
      <w:r w:rsidR="00F96721">
        <w:rPr>
          <w:rFonts w:ascii="Century Gothic" w:hAnsi="Century Gothic"/>
          <w:sz w:val="16"/>
        </w:rPr>
        <w:t xml:space="preserve"> </w:t>
      </w:r>
      <w:r w:rsidR="00C92A2A">
        <w:rPr>
          <w:rFonts w:ascii="Century Gothic" w:hAnsi="Century Gothic"/>
          <w:sz w:val="16"/>
        </w:rPr>
        <w:t xml:space="preserve">     </w:t>
      </w:r>
      <w:r w:rsidR="00F96721" w:rsidRPr="003B77C9">
        <w:rPr>
          <w:rFonts w:ascii="Century Gothic" w:hAnsi="Century Gothic"/>
          <w:sz w:val="16"/>
        </w:rPr>
        <w:t>disc</w:t>
      </w:r>
      <w:r w:rsidR="00F96721">
        <w:rPr>
          <w:rFonts w:ascii="Century Gothic" w:hAnsi="Century Gothic"/>
          <w:sz w:val="16"/>
        </w:rPr>
        <w:t>ount</w:t>
      </w:r>
      <w:r>
        <w:rPr>
          <w:rFonts w:ascii="Century Gothic" w:hAnsi="Century Gothic"/>
          <w:sz w:val="16"/>
        </w:rPr>
        <w:tab/>
      </w:r>
      <w:r w:rsidR="0061759F">
        <w:rPr>
          <w:rFonts w:ascii="Century Gothic" w:hAnsi="Century Gothic"/>
          <w:sz w:val="16"/>
        </w:rPr>
        <w:t xml:space="preserve">   </w:t>
      </w:r>
      <w:r w:rsidR="000678C1">
        <w:rPr>
          <w:rFonts w:ascii="Century Gothic" w:hAnsi="Century Gothic"/>
          <w:sz w:val="16"/>
        </w:rPr>
        <w:t xml:space="preserve">   </w:t>
      </w:r>
      <w:r w:rsidR="0061759F">
        <w:rPr>
          <w:rFonts w:ascii="Century Gothic" w:hAnsi="Century Gothic"/>
          <w:sz w:val="16"/>
        </w:rPr>
        <w:t xml:space="preserve">         </w:t>
      </w:r>
      <w:r w:rsidR="00C92A2A">
        <w:rPr>
          <w:rFonts w:ascii="Century Gothic" w:hAnsi="Century Gothic"/>
          <w:sz w:val="16"/>
        </w:rPr>
        <w:t xml:space="preserve">        </w:t>
      </w:r>
      <w:r w:rsidR="0061759F">
        <w:rPr>
          <w:rFonts w:ascii="Century Gothic" w:hAnsi="Century Gothic"/>
          <w:sz w:val="16"/>
        </w:rPr>
        <w:t xml:space="preserve">area discount  </w:t>
      </w:r>
    </w:p>
    <w:p w:rsidR="00F1113D" w:rsidRPr="003B77C9" w:rsidRDefault="000678C1" w:rsidP="000678C1">
      <w:pPr>
        <w:tabs>
          <w:tab w:val="left" w:pos="720"/>
          <w:tab w:val="left" w:pos="1800"/>
          <w:tab w:val="left" w:pos="2700"/>
        </w:tabs>
        <w:spacing w:line="240" w:lineRule="auto"/>
        <w:ind w:left="720" w:hanging="72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 w:rsidR="00C92A2A">
        <w:rPr>
          <w:rFonts w:ascii="Century Gothic" w:hAnsi="Century Gothic"/>
          <w:sz w:val="16"/>
        </w:rPr>
        <w:t>4 Treatments, 1 Area</w:t>
      </w:r>
      <w:r w:rsidR="008E2DD5" w:rsidRPr="008E2DD5">
        <w:rPr>
          <w:rFonts w:ascii="Century Gothic" w:hAnsi="Century Gothic"/>
          <w:sz w:val="18"/>
        </w:rPr>
        <w:t xml:space="preserve"> </w:t>
      </w:r>
      <w:r w:rsidR="00C92A2A" w:rsidRPr="008E2DD5">
        <w:rPr>
          <w:rFonts w:ascii="Century Gothic" w:hAnsi="Century Gothic"/>
          <w:sz w:val="18"/>
        </w:rPr>
        <w:t xml:space="preserve"> </w:t>
      </w:r>
      <w:r w:rsidR="00C92A2A">
        <w:rPr>
          <w:rFonts w:ascii="Century Gothic" w:hAnsi="Century Gothic"/>
          <w:sz w:val="16"/>
        </w:rPr>
        <w:t xml:space="preserve">  $1,260 (Save $140)</w:t>
      </w:r>
      <w:r w:rsidR="00C92A2A">
        <w:rPr>
          <w:rFonts w:ascii="Century Gothic" w:hAnsi="Century Gothic"/>
          <w:sz w:val="16"/>
        </w:rPr>
        <w:br/>
      </w:r>
      <w:r w:rsidR="0061759F">
        <w:rPr>
          <w:rFonts w:ascii="Century Gothic" w:hAnsi="Century Gothic"/>
          <w:sz w:val="16"/>
        </w:rPr>
        <w:t>4 Treatments, 2 Areas   $2,394</w:t>
      </w:r>
      <w:r w:rsidR="00C92A2A">
        <w:rPr>
          <w:rFonts w:ascii="Century Gothic" w:hAnsi="Century Gothic"/>
          <w:sz w:val="16"/>
        </w:rPr>
        <w:t xml:space="preserve"> (Save $406)</w:t>
      </w:r>
      <w:r w:rsidR="0061759F">
        <w:rPr>
          <w:rFonts w:ascii="Century Gothic" w:hAnsi="Century Gothic"/>
          <w:sz w:val="16"/>
        </w:rPr>
        <w:br/>
        <w:t>4 Treatments, 3 Areas</w:t>
      </w:r>
      <w:r w:rsidR="003B77C9">
        <w:rPr>
          <w:rFonts w:ascii="Century Gothic" w:hAnsi="Century Gothic"/>
          <w:sz w:val="16"/>
        </w:rPr>
        <w:t xml:space="preserve">   </w:t>
      </w:r>
      <w:r w:rsidR="0061759F">
        <w:rPr>
          <w:rFonts w:ascii="Century Gothic" w:hAnsi="Century Gothic"/>
          <w:sz w:val="16"/>
        </w:rPr>
        <w:t>$3,591</w:t>
      </w:r>
      <w:r w:rsidR="003B77C9">
        <w:rPr>
          <w:rFonts w:ascii="Century Gothic" w:hAnsi="Century Gothic"/>
          <w:sz w:val="16"/>
        </w:rPr>
        <w:t xml:space="preserve"> </w:t>
      </w:r>
      <w:r w:rsidR="00C92A2A">
        <w:rPr>
          <w:rFonts w:ascii="Century Gothic" w:hAnsi="Century Gothic"/>
          <w:sz w:val="16"/>
        </w:rPr>
        <w:t>(Save $609)</w:t>
      </w:r>
      <w:r w:rsidR="003B77C9">
        <w:rPr>
          <w:rFonts w:ascii="Century Gothic" w:hAnsi="Century Gothic"/>
          <w:sz w:val="16"/>
        </w:rPr>
        <w:t xml:space="preserve">                     </w:t>
      </w:r>
    </w:p>
    <w:p w:rsidR="00F1113D" w:rsidRPr="00E50310" w:rsidRDefault="00211761" w:rsidP="00F111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proofErr w:type="gramStart"/>
      <w:r w:rsidR="00B17D0F" w:rsidRPr="00E50310">
        <w:rPr>
          <w:rFonts w:ascii="Century Gothic" w:hAnsi="Century Gothic"/>
        </w:rPr>
        <w:t>Questions?</w:t>
      </w:r>
      <w:proofErr w:type="gramEnd"/>
      <w:r w:rsidR="00B17D0F" w:rsidRPr="00E50310">
        <w:rPr>
          <w:rFonts w:ascii="Century Gothic" w:hAnsi="Century Gothic"/>
        </w:rPr>
        <w:t xml:space="preserve"> P</w:t>
      </w:r>
      <w:r w:rsidR="00F1113D" w:rsidRPr="00E50310">
        <w:rPr>
          <w:rFonts w:ascii="Century Gothic" w:hAnsi="Century Gothic"/>
        </w:rPr>
        <w:t>lease ca</w:t>
      </w:r>
      <w:r w:rsidR="00B17D0F" w:rsidRPr="00E50310">
        <w:rPr>
          <w:rFonts w:ascii="Century Gothic" w:hAnsi="Century Gothic"/>
        </w:rPr>
        <w:t>ll our office at (818) 505-9300</w:t>
      </w:r>
    </w:p>
    <w:p w:rsidR="00F1113D" w:rsidRPr="00E50310" w:rsidRDefault="00F1113D" w:rsidP="000E6F8A">
      <w:pPr>
        <w:rPr>
          <w:rFonts w:ascii="Century Gothic" w:hAnsi="Century Gothic"/>
        </w:rPr>
        <w:sectPr w:rsidR="00F1113D" w:rsidRPr="00E50310" w:rsidSect="000678C1">
          <w:type w:val="continuous"/>
          <w:pgSz w:w="15840" w:h="12240" w:orient="landscape"/>
          <w:pgMar w:top="1440" w:right="720" w:bottom="180" w:left="540" w:header="720" w:footer="720" w:gutter="0"/>
          <w:cols w:num="2" w:sep="1" w:space="180" w:equalWidth="0">
            <w:col w:w="8640" w:space="180"/>
            <w:col w:w="5760"/>
          </w:cols>
          <w:docGrid w:linePitch="360"/>
        </w:sectPr>
      </w:pPr>
    </w:p>
    <w:p w:rsidR="00F934EA" w:rsidRPr="00E50310" w:rsidRDefault="00F934EA" w:rsidP="000E6F8A">
      <w:pPr>
        <w:rPr>
          <w:rFonts w:ascii="Century Gothic" w:hAnsi="Century Gothic"/>
        </w:rPr>
      </w:pPr>
      <w:r w:rsidRPr="00E50310">
        <w:rPr>
          <w:rFonts w:ascii="Century Gothic" w:hAnsi="Century Gothic"/>
        </w:rPr>
        <w:lastRenderedPageBreak/>
        <w:t xml:space="preserve"> </w:t>
      </w:r>
    </w:p>
    <w:sectPr w:rsidR="00F934EA" w:rsidRPr="00E50310" w:rsidSect="00F1113D">
      <w:type w:val="continuous"/>
      <w:pgSz w:w="15840" w:h="12240" w:orient="landscape"/>
      <w:pgMar w:top="1440" w:right="720" w:bottom="1440" w:left="540" w:header="720" w:footer="720" w:gutter="0"/>
      <w:cols w:num="2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6F8A"/>
    <w:rsid w:val="000667A3"/>
    <w:rsid w:val="000678C1"/>
    <w:rsid w:val="000E6F8A"/>
    <w:rsid w:val="00101BAA"/>
    <w:rsid w:val="001234E6"/>
    <w:rsid w:val="001529A2"/>
    <w:rsid w:val="00184602"/>
    <w:rsid w:val="00192BEB"/>
    <w:rsid w:val="001D40F0"/>
    <w:rsid w:val="001F4471"/>
    <w:rsid w:val="00211761"/>
    <w:rsid w:val="00341BD6"/>
    <w:rsid w:val="00384BFE"/>
    <w:rsid w:val="003A2AC2"/>
    <w:rsid w:val="003B77C9"/>
    <w:rsid w:val="0050077A"/>
    <w:rsid w:val="0061759F"/>
    <w:rsid w:val="00623541"/>
    <w:rsid w:val="0073383C"/>
    <w:rsid w:val="007A7EF4"/>
    <w:rsid w:val="0089688D"/>
    <w:rsid w:val="008E2DD5"/>
    <w:rsid w:val="00966485"/>
    <w:rsid w:val="00AD3F1A"/>
    <w:rsid w:val="00B02676"/>
    <w:rsid w:val="00B17D0F"/>
    <w:rsid w:val="00B21970"/>
    <w:rsid w:val="00C65A47"/>
    <w:rsid w:val="00C92A2A"/>
    <w:rsid w:val="00E0602C"/>
    <w:rsid w:val="00E21665"/>
    <w:rsid w:val="00E50310"/>
    <w:rsid w:val="00F1113D"/>
    <w:rsid w:val="00F934EA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9F54-EB8E-4C77-9B17-8AD09D4D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laser2</dc:creator>
  <cp:lastModifiedBy>Rita</cp:lastModifiedBy>
  <cp:revision>2</cp:revision>
  <cp:lastPrinted>2015-06-03T18:51:00Z</cp:lastPrinted>
  <dcterms:created xsi:type="dcterms:W3CDTF">2015-08-05T00:37:00Z</dcterms:created>
  <dcterms:modified xsi:type="dcterms:W3CDTF">2015-08-05T00:37:00Z</dcterms:modified>
</cp:coreProperties>
</file>