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E" w:rsidRDefault="007901AE" w:rsidP="004F2FF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-30480</wp:posOffset>
            </wp:positionV>
            <wp:extent cx="2000885" cy="777875"/>
            <wp:effectExtent l="19050" t="0" r="0" b="0"/>
            <wp:wrapNone/>
            <wp:docPr id="4" name="Picture 1" descr="Clear + Brillia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r + Brilliant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FF1" w:rsidRPr="007901AE" w:rsidRDefault="004F2FF1" w:rsidP="004F2FF1">
      <w:pPr>
        <w:jc w:val="center"/>
        <w:rPr>
          <w:rFonts w:ascii="Arial" w:hAnsi="Arial" w:cs="Arial"/>
          <w:sz w:val="32"/>
          <w:vertAlign w:val="superscript"/>
        </w:rPr>
      </w:pPr>
      <w:r w:rsidRPr="007901AE">
        <w:rPr>
          <w:rFonts w:ascii="Arial" w:eastAsia="Times New Roman" w:hAnsi="Arial" w:cs="Arial"/>
          <w:b/>
          <w:bCs/>
          <w:sz w:val="36"/>
          <w:szCs w:val="24"/>
        </w:rPr>
        <w:t>Clear + Brilliant</w:t>
      </w:r>
      <w:r w:rsidRPr="007901AE">
        <w:rPr>
          <w:rFonts w:ascii="Arial" w:eastAsia="Times New Roman" w:hAnsi="Arial" w:cs="Arial"/>
          <w:bCs/>
          <w:sz w:val="36"/>
          <w:szCs w:val="24"/>
          <w:vertAlign w:val="superscript"/>
        </w:rPr>
        <w:t>™</w:t>
      </w:r>
    </w:p>
    <w:p w:rsidR="004F2FF1" w:rsidRPr="007901AE" w:rsidRDefault="004F2FF1" w:rsidP="004F2FF1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F2FF1" w:rsidRPr="007901AE" w:rsidSect="007901AE">
          <w:footerReference w:type="default" r:id="rId8"/>
          <w:pgSz w:w="12240" w:h="15840"/>
          <w:pgMar w:top="630" w:right="720" w:bottom="270" w:left="720" w:header="720" w:footer="322" w:gutter="0"/>
          <w:cols w:space="720"/>
          <w:docGrid w:linePitch="360"/>
        </w:sectPr>
      </w:pPr>
    </w:p>
    <w:p w:rsidR="004F2FF1" w:rsidRPr="007901AE" w:rsidRDefault="004F2FF1" w:rsidP="004F2F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7901AE">
        <w:rPr>
          <w:rFonts w:ascii="Arial" w:eastAsia="Times New Roman" w:hAnsi="Arial" w:cs="Arial"/>
          <w:sz w:val="24"/>
          <w:szCs w:val="24"/>
        </w:rPr>
        <w:lastRenderedPageBreak/>
        <w:t xml:space="preserve">Introducing </w:t>
      </w:r>
      <w:r w:rsidRPr="007901AE">
        <w:rPr>
          <w:rFonts w:ascii="Arial" w:eastAsia="Times New Roman" w:hAnsi="Arial" w:cs="Arial"/>
          <w:b/>
          <w:bCs/>
          <w:sz w:val="24"/>
          <w:szCs w:val="24"/>
        </w:rPr>
        <w:t>Clear + Brilliant™</w:t>
      </w:r>
      <w:r w:rsidRPr="007901A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901AE">
        <w:rPr>
          <w:rFonts w:ascii="Arial" w:eastAsia="Times New Roman" w:hAnsi="Arial" w:cs="Arial"/>
          <w:sz w:val="24"/>
          <w:szCs w:val="24"/>
        </w:rPr>
        <w:t xml:space="preserve"> A new approach to laser skin enhancement.</w:t>
      </w:r>
    </w:p>
    <w:p w:rsidR="004F2FF1" w:rsidRPr="007901AE" w:rsidRDefault="004F2FF1" w:rsidP="004F2F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2FF1" w:rsidRPr="007901AE" w:rsidRDefault="004F2FF1" w:rsidP="004F2FF1">
      <w:pPr>
        <w:spacing w:after="0" w:line="240" w:lineRule="auto"/>
        <w:ind w:right="270"/>
        <w:jc w:val="both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 xml:space="preserve">Aging skin is a fact of life. The good news is the earlier you start taking care of your skin, the more you can prevent the signs of aging and maintain a younger look. What you do in your 20s and 30s will affect how you look in your 40s, 50s and beyond. Adding </w:t>
      </w:r>
      <w:r w:rsidRPr="007901AE">
        <w:rPr>
          <w:rFonts w:ascii="Arial" w:eastAsia="Times New Roman" w:hAnsi="Arial" w:cs="Arial"/>
          <w:b/>
          <w:bCs/>
          <w:sz w:val="20"/>
          <w:szCs w:val="20"/>
        </w:rPr>
        <w:t>Clear + Brilliant</w:t>
      </w:r>
      <w:r w:rsidRPr="007901AE">
        <w:rPr>
          <w:rFonts w:ascii="Arial" w:eastAsia="Times New Roman" w:hAnsi="Arial" w:cs="Arial"/>
          <w:sz w:val="20"/>
          <w:szCs w:val="20"/>
        </w:rPr>
        <w:t xml:space="preserve"> to your collection of skin care regimens – at any age – will help you recover the glow, luminosity and smoothness your skin, and you, deserve.</w:t>
      </w:r>
      <w:r w:rsidRPr="007901AE">
        <w:rPr>
          <w:rFonts w:ascii="Arial" w:eastAsia="Times New Roman" w:hAnsi="Arial" w:cs="Arial"/>
          <w:b/>
          <w:bCs/>
          <w:sz w:val="20"/>
          <w:szCs w:val="20"/>
        </w:rPr>
        <w:t xml:space="preserve">  </w:t>
      </w:r>
      <w:r w:rsidRPr="007901AE">
        <w:rPr>
          <w:rFonts w:ascii="Arial" w:eastAsia="Times New Roman" w:hAnsi="Arial" w:cs="Arial"/>
          <w:bCs/>
          <w:sz w:val="20"/>
          <w:szCs w:val="20"/>
        </w:rPr>
        <w:t>Are you ready to take control of the aging process? </w:t>
      </w:r>
    </w:p>
    <w:p w:rsidR="004F2FF1" w:rsidRPr="007901AE" w:rsidRDefault="004F2FF1" w:rsidP="004F2FF1">
      <w:pPr>
        <w:spacing w:before="240" w:after="0" w:line="240" w:lineRule="auto"/>
        <w:rPr>
          <w:rFonts w:ascii="Arial" w:eastAsia="Times New Roman" w:hAnsi="Arial" w:cs="Arial"/>
          <w:b/>
          <w:bCs/>
          <w:sz w:val="20"/>
          <w:szCs w:val="20"/>
        </w:rPr>
        <w:sectPr w:rsidR="004F2FF1" w:rsidRPr="007901AE" w:rsidSect="007901AE">
          <w:type w:val="continuous"/>
          <w:pgSz w:w="12240" w:h="15840"/>
          <w:pgMar w:top="1440" w:right="450" w:bottom="1440" w:left="720" w:header="720" w:footer="322" w:gutter="0"/>
          <w:cols w:space="180"/>
          <w:docGrid w:linePitch="360"/>
        </w:sectPr>
      </w:pPr>
    </w:p>
    <w:p w:rsidR="004F2FF1" w:rsidRPr="007901AE" w:rsidRDefault="004F2FF1" w:rsidP="004F2FF1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How </w:t>
      </w:r>
      <w:proofErr w:type="gramStart"/>
      <w:r w:rsidRPr="007901AE">
        <w:rPr>
          <w:rFonts w:ascii="Arial" w:eastAsia="Times New Roman" w:hAnsi="Arial" w:cs="Arial"/>
          <w:b/>
          <w:bCs/>
          <w:sz w:val="20"/>
          <w:szCs w:val="20"/>
        </w:rPr>
        <w:t>does</w:t>
      </w:r>
      <w:proofErr w:type="gramEnd"/>
      <w:r w:rsidRPr="007901AE">
        <w:rPr>
          <w:rFonts w:ascii="Arial" w:eastAsia="Times New Roman" w:hAnsi="Arial" w:cs="Arial"/>
          <w:b/>
          <w:bCs/>
          <w:sz w:val="20"/>
          <w:szCs w:val="20"/>
        </w:rPr>
        <w:t xml:space="preserve"> Clear + Brilliant work? </w:t>
      </w:r>
    </w:p>
    <w:p w:rsidR="004F2FF1" w:rsidRPr="007901AE" w:rsidRDefault="004F2FF1" w:rsidP="004F2F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Clear + Brilliant is a gentle laser that refreshes your skin from the inside out. The laser energy creates millions of microscopic treatment zones in your skin, replacing damaged skin with healthy, younger looking tissue.</w:t>
      </w:r>
    </w:p>
    <w:p w:rsidR="004F2FF1" w:rsidRPr="007901AE" w:rsidRDefault="004F2FF1" w:rsidP="004F2FF1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630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Comfortable, fast, effective, affordable</w:t>
      </w:r>
    </w:p>
    <w:p w:rsidR="004F2FF1" w:rsidRPr="007901AE" w:rsidRDefault="004F2FF1" w:rsidP="004F2FF1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630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Minimal downtime</w:t>
      </w:r>
    </w:p>
    <w:p w:rsidR="004F2FF1" w:rsidRPr="007901AE" w:rsidRDefault="004F2FF1" w:rsidP="004F2FF1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630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Safe for all skin types</w:t>
      </w:r>
    </w:p>
    <w:p w:rsidR="004F2FF1" w:rsidRPr="007901AE" w:rsidRDefault="004F2FF1" w:rsidP="004F2FF1">
      <w:pPr>
        <w:spacing w:after="0" w:line="240" w:lineRule="auto"/>
        <w:ind w:left="630"/>
        <w:rPr>
          <w:rFonts w:ascii="Arial" w:eastAsia="Times New Roman" w:hAnsi="Arial" w:cs="Arial"/>
          <w:sz w:val="20"/>
          <w:szCs w:val="20"/>
        </w:rPr>
      </w:pPr>
    </w:p>
    <w:p w:rsidR="004F2FF1" w:rsidRPr="007901AE" w:rsidRDefault="004F2FF1" w:rsidP="004F2F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b/>
          <w:bCs/>
          <w:sz w:val="20"/>
          <w:szCs w:val="20"/>
        </w:rPr>
        <w:t xml:space="preserve">Clear + </w:t>
      </w:r>
      <w:proofErr w:type="gramStart"/>
      <w:r w:rsidRPr="007901AE">
        <w:rPr>
          <w:rFonts w:ascii="Arial" w:eastAsia="Times New Roman" w:hAnsi="Arial" w:cs="Arial"/>
          <w:b/>
          <w:bCs/>
          <w:sz w:val="20"/>
          <w:szCs w:val="20"/>
        </w:rPr>
        <w:t>Brilliant</w:t>
      </w:r>
      <w:proofErr w:type="gramEnd"/>
      <w:r w:rsidRPr="007901AE">
        <w:rPr>
          <w:rFonts w:ascii="Arial" w:eastAsia="Times New Roman" w:hAnsi="Arial" w:cs="Arial"/>
          <w:b/>
          <w:bCs/>
          <w:sz w:val="20"/>
          <w:szCs w:val="20"/>
        </w:rPr>
        <w:t xml:space="preserve"> takes skin care to a whole new level.</w:t>
      </w:r>
    </w:p>
    <w:p w:rsidR="004F2FF1" w:rsidRPr="007901AE" w:rsidRDefault="004F2FF1" w:rsidP="004F2F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This unique treatment expands skin care to not only address unwanted signs of aging, but gives you the power to help prevent them:</w:t>
      </w:r>
    </w:p>
    <w:p w:rsidR="004F2FF1" w:rsidRPr="007901AE" w:rsidRDefault="004F2FF1" w:rsidP="004F2FF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630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Visibly illuminated skin tone</w:t>
      </w:r>
    </w:p>
    <w:p w:rsidR="004F2FF1" w:rsidRPr="007901AE" w:rsidRDefault="004F2FF1" w:rsidP="004F2FF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630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Renewed, ultra-soft and smoother texture</w:t>
      </w:r>
    </w:p>
    <w:p w:rsidR="004F2FF1" w:rsidRPr="007901AE" w:rsidRDefault="004F2FF1" w:rsidP="004F2FF1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630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Naturally radiant and glowing skin</w:t>
      </w:r>
    </w:p>
    <w:p w:rsidR="007901AE" w:rsidRPr="007901AE" w:rsidRDefault="004F2FF1" w:rsidP="007901AE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630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Improved tone, texture and radiance</w:t>
      </w:r>
    </w:p>
    <w:p w:rsidR="007901AE" w:rsidRPr="007901AE" w:rsidRDefault="004F2FF1" w:rsidP="007901AE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630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Reduction in the appearance of pores</w:t>
      </w:r>
      <w:r w:rsidR="007901AE" w:rsidRPr="007901A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7901AE" w:rsidRPr="007901AE" w:rsidRDefault="007901AE" w:rsidP="007901AE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b/>
          <w:bCs/>
          <w:sz w:val="20"/>
          <w:szCs w:val="20"/>
        </w:rPr>
        <w:t>How many treatments will I need?</w:t>
      </w:r>
    </w:p>
    <w:p w:rsidR="004F2FF1" w:rsidRPr="007901AE" w:rsidRDefault="007901AE" w:rsidP="007901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The number of treatments is tailored to your concerns and skin care desires. In recent studies, consumers reported visible improvements after 4-6 treatments. We will discuss a personalized treatment regimen with you.</w:t>
      </w:r>
    </w:p>
    <w:p w:rsidR="004F2FF1" w:rsidRPr="007901AE" w:rsidRDefault="007901AE" w:rsidP="004F2FF1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b/>
          <w:bCs/>
          <w:sz w:val="20"/>
          <w:szCs w:val="20"/>
        </w:rPr>
        <w:br w:type="column"/>
      </w:r>
      <w:r w:rsidR="004F2FF1" w:rsidRPr="007901AE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How do I know </w:t>
      </w:r>
      <w:proofErr w:type="gramStart"/>
      <w:r w:rsidR="004F2FF1" w:rsidRPr="007901AE">
        <w:rPr>
          <w:rFonts w:ascii="Arial" w:eastAsia="Times New Roman" w:hAnsi="Arial" w:cs="Arial"/>
          <w:b/>
          <w:bCs/>
          <w:sz w:val="20"/>
          <w:szCs w:val="20"/>
        </w:rPr>
        <w:t>Clear</w:t>
      </w:r>
      <w:proofErr w:type="gramEnd"/>
      <w:r w:rsidR="004F2FF1" w:rsidRPr="007901AE">
        <w:rPr>
          <w:rFonts w:ascii="Arial" w:eastAsia="Times New Roman" w:hAnsi="Arial" w:cs="Arial"/>
          <w:b/>
          <w:bCs/>
          <w:sz w:val="20"/>
          <w:szCs w:val="20"/>
        </w:rPr>
        <w:t xml:space="preserve"> + Brilliant is right for me at my age? </w:t>
      </w:r>
    </w:p>
    <w:p w:rsidR="004F2FF1" w:rsidRPr="007901AE" w:rsidRDefault="004F2FF1" w:rsidP="004F2F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No matter how old you are, sun exposure, environmental conditions and lifestyle can contribute to lack-luster skin.  Whether you want to extend the younger look of your skin or even need to reverse these early signs of aging, Clear + Brilliant can help.</w:t>
      </w:r>
    </w:p>
    <w:p w:rsidR="004F2FF1" w:rsidRPr="007901AE" w:rsidRDefault="004F2FF1" w:rsidP="007901AE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b/>
          <w:bCs/>
          <w:sz w:val="20"/>
          <w:szCs w:val="20"/>
        </w:rPr>
        <w:t xml:space="preserve">I have had corrective laser treatments, is </w:t>
      </w:r>
      <w:proofErr w:type="gramStart"/>
      <w:r w:rsidRPr="007901AE">
        <w:rPr>
          <w:rFonts w:ascii="Arial" w:eastAsia="Times New Roman" w:hAnsi="Arial" w:cs="Arial"/>
          <w:b/>
          <w:bCs/>
          <w:sz w:val="20"/>
          <w:szCs w:val="20"/>
        </w:rPr>
        <w:t>Clear</w:t>
      </w:r>
      <w:proofErr w:type="gramEnd"/>
      <w:r w:rsidRPr="007901AE">
        <w:rPr>
          <w:rFonts w:ascii="Arial" w:eastAsia="Times New Roman" w:hAnsi="Arial" w:cs="Arial"/>
          <w:b/>
          <w:bCs/>
          <w:sz w:val="20"/>
          <w:szCs w:val="20"/>
        </w:rPr>
        <w:t xml:space="preserve"> + Brilliant right for me too?</w:t>
      </w:r>
    </w:p>
    <w:p w:rsidR="004F2FF1" w:rsidRPr="007901AE" w:rsidRDefault="004F2FF1" w:rsidP="004F2F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>Clear + Brilliant is a great way to maintain results achieved by other laser treatments, help protect the investment you have made in your skin and extend and improving upon the results you’ve already seen.</w:t>
      </w:r>
      <w:r w:rsidRPr="007901AE">
        <w:rPr>
          <w:rFonts w:ascii="Arial" w:hAnsi="Arial" w:cs="Arial"/>
          <w:noProof/>
          <w:sz w:val="20"/>
          <w:szCs w:val="20"/>
        </w:rPr>
        <w:t xml:space="preserve"> </w:t>
      </w:r>
    </w:p>
    <w:p w:rsidR="004F2FF1" w:rsidRPr="007901AE" w:rsidRDefault="004F2FF1" w:rsidP="004F2FF1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901AE">
        <w:rPr>
          <w:rFonts w:ascii="Arial" w:eastAsia="Times New Roman" w:hAnsi="Arial" w:cs="Arial"/>
          <w:b/>
          <w:bCs/>
          <w:sz w:val="20"/>
          <w:szCs w:val="20"/>
        </w:rPr>
        <w:t>Is</w:t>
      </w:r>
      <w:proofErr w:type="gramEnd"/>
      <w:r w:rsidRPr="007901AE">
        <w:rPr>
          <w:rFonts w:ascii="Arial" w:eastAsia="Times New Roman" w:hAnsi="Arial" w:cs="Arial"/>
          <w:b/>
          <w:bCs/>
          <w:sz w:val="20"/>
          <w:szCs w:val="20"/>
        </w:rPr>
        <w:t xml:space="preserve"> Clear + Brilliant safe for my skin?</w:t>
      </w:r>
    </w:p>
    <w:p w:rsidR="004F2FF1" w:rsidRPr="007901AE" w:rsidRDefault="004F2FF1" w:rsidP="004F2FF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01AE">
        <w:rPr>
          <w:rFonts w:ascii="Arial" w:eastAsia="Times New Roman" w:hAnsi="Arial" w:cs="Arial"/>
          <w:sz w:val="20"/>
          <w:szCs w:val="20"/>
        </w:rPr>
        <w:t xml:space="preserve">Clear + </w:t>
      </w:r>
      <w:proofErr w:type="gramStart"/>
      <w:r w:rsidRPr="007901AE">
        <w:rPr>
          <w:rFonts w:ascii="Arial" w:eastAsia="Times New Roman" w:hAnsi="Arial" w:cs="Arial"/>
          <w:sz w:val="20"/>
          <w:szCs w:val="20"/>
        </w:rPr>
        <w:t>Brilliant</w:t>
      </w:r>
      <w:proofErr w:type="gramEnd"/>
      <w:r w:rsidRPr="007901AE">
        <w:rPr>
          <w:rFonts w:ascii="Arial" w:eastAsia="Times New Roman" w:hAnsi="Arial" w:cs="Arial"/>
          <w:sz w:val="20"/>
          <w:szCs w:val="20"/>
        </w:rPr>
        <w:t xml:space="preserve"> is very safe when used by a trained medical provider who will evaluate your skin and recommend the best course of treatments for your unique concerns. Potential side effects include prolonged redness, swelling, blistering, scarring, infection, </w:t>
      </w:r>
      <w:proofErr w:type="spellStart"/>
      <w:r w:rsidRPr="007901AE">
        <w:rPr>
          <w:rFonts w:ascii="Arial" w:eastAsia="Times New Roman" w:hAnsi="Arial" w:cs="Arial"/>
          <w:sz w:val="20"/>
          <w:szCs w:val="20"/>
        </w:rPr>
        <w:t>pigmentary</w:t>
      </w:r>
      <w:proofErr w:type="spellEnd"/>
      <w:r w:rsidRPr="007901AE">
        <w:rPr>
          <w:rFonts w:ascii="Arial" w:eastAsia="Times New Roman" w:hAnsi="Arial" w:cs="Arial"/>
          <w:sz w:val="20"/>
          <w:szCs w:val="20"/>
        </w:rPr>
        <w:t xml:space="preserve"> changes (</w:t>
      </w:r>
      <w:proofErr w:type="spellStart"/>
      <w:r w:rsidRPr="007901AE">
        <w:rPr>
          <w:rFonts w:ascii="Arial" w:eastAsia="Times New Roman" w:hAnsi="Arial" w:cs="Arial"/>
          <w:sz w:val="20"/>
          <w:szCs w:val="20"/>
        </w:rPr>
        <w:t>hyperpigmentation</w:t>
      </w:r>
      <w:proofErr w:type="spellEnd"/>
      <w:r w:rsidRPr="007901AE">
        <w:rPr>
          <w:rFonts w:ascii="Arial" w:eastAsia="Times New Roman" w:hAnsi="Arial" w:cs="Arial"/>
          <w:sz w:val="20"/>
          <w:szCs w:val="20"/>
        </w:rPr>
        <w:t>), herpes reactivation and acne flare-up.</w:t>
      </w:r>
    </w:p>
    <w:p w:rsidR="004F2FF1" w:rsidRPr="007901AE" w:rsidRDefault="004F2FF1" w:rsidP="004F2FF1">
      <w:pPr>
        <w:spacing w:after="0"/>
        <w:rPr>
          <w:rFonts w:ascii="Arial" w:hAnsi="Arial" w:cs="Arial"/>
        </w:rPr>
        <w:sectPr w:rsidR="004F2FF1" w:rsidRPr="007901AE" w:rsidSect="007901AE">
          <w:type w:val="continuous"/>
          <w:pgSz w:w="12240" w:h="15840"/>
          <w:pgMar w:top="1440" w:right="450" w:bottom="270" w:left="720" w:header="720" w:footer="322" w:gutter="0"/>
          <w:cols w:num="2" w:space="180"/>
          <w:docGrid w:linePitch="360"/>
        </w:sectPr>
      </w:pPr>
    </w:p>
    <w:p w:rsidR="004F2FF1" w:rsidRPr="007901AE" w:rsidRDefault="004F2FF1" w:rsidP="007901AE">
      <w:pPr>
        <w:pBdr>
          <w:top w:val="single" w:sz="4" w:space="1" w:color="auto"/>
        </w:pBdr>
        <w:spacing w:before="120" w:line="240" w:lineRule="auto"/>
        <w:jc w:val="center"/>
        <w:rPr>
          <w:rFonts w:ascii="Arial" w:hAnsi="Arial" w:cs="Arial"/>
        </w:rPr>
      </w:pPr>
      <w:proofErr w:type="gramStart"/>
      <w:r w:rsidRPr="007901AE">
        <w:rPr>
          <w:rFonts w:ascii="Arial" w:eastAsia="Times New Roman" w:hAnsi="Arial" w:cs="Arial"/>
          <w:b/>
          <w:bCs/>
          <w:sz w:val="24"/>
          <w:szCs w:val="24"/>
        </w:rPr>
        <w:lastRenderedPageBreak/>
        <w:t>Brilliant Solution.</w:t>
      </w:r>
      <w:proofErr w:type="gramEnd"/>
      <w:r w:rsidRPr="007901A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7901AE">
        <w:rPr>
          <w:rFonts w:ascii="Arial" w:eastAsia="Times New Roman" w:hAnsi="Arial" w:cs="Arial"/>
          <w:b/>
          <w:bCs/>
          <w:sz w:val="24"/>
          <w:szCs w:val="24"/>
        </w:rPr>
        <w:t>Clearly Effective.</w:t>
      </w:r>
      <w:proofErr w:type="gramEnd"/>
    </w:p>
    <w:tbl>
      <w:tblPr>
        <w:tblW w:w="11222" w:type="dxa"/>
        <w:tblInd w:w="18" w:type="dxa"/>
        <w:tblLayout w:type="fixed"/>
        <w:tblLook w:val="04A0"/>
      </w:tblPr>
      <w:tblGrid>
        <w:gridCol w:w="358"/>
        <w:gridCol w:w="2656"/>
        <w:gridCol w:w="1300"/>
        <w:gridCol w:w="1300"/>
        <w:gridCol w:w="1314"/>
        <w:gridCol w:w="190"/>
        <w:gridCol w:w="1270"/>
        <w:gridCol w:w="1440"/>
        <w:gridCol w:w="1394"/>
      </w:tblGrid>
      <w:tr w:rsidR="003A4ABB" w:rsidRPr="004F2FF1" w:rsidTr="003A4ABB">
        <w:trPr>
          <w:trHeight w:val="313"/>
        </w:trPr>
        <w:tc>
          <w:tcPr>
            <w:tcW w:w="30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44"/>
                <w:szCs w:val="52"/>
              </w:rPr>
            </w:pPr>
            <w:r w:rsidRPr="004F2FF1">
              <w:rPr>
                <w:rFonts w:ascii="Arial" w:eastAsia="Times New Roman" w:hAnsi="Arial" w:cs="Arial"/>
                <w:color w:val="FFFFFF"/>
                <w:sz w:val="44"/>
                <w:szCs w:val="52"/>
              </w:rPr>
              <w:t>Clear+brilliant</w:t>
            </w:r>
          </w:p>
        </w:tc>
        <w:tc>
          <w:tcPr>
            <w:tcW w:w="4104" w:type="dxa"/>
            <w:gridSpan w:val="4"/>
            <w:tcBorders>
              <w:top w:val="single" w:sz="8" w:space="0" w:color="auto"/>
              <w:left w:val="single" w:sz="8" w:space="0" w:color="FFFFFF"/>
              <w:bottom w:val="single" w:sz="4" w:space="0" w:color="auto"/>
              <w:right w:val="single" w:sz="4" w:space="0" w:color="000000" w:themeColor="text1"/>
            </w:tcBorders>
            <w:shd w:val="clear" w:color="000000" w:fill="000000"/>
            <w:vAlign w:val="center"/>
            <w:hideMark/>
          </w:tcPr>
          <w:p w:rsidR="003A4ABB" w:rsidRPr="004F2FF1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F2F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Performed by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Eric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Lovato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, </w:t>
            </w:r>
            <w:r w:rsidRPr="004F2F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PA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4104" w:type="dxa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000000" w:fill="000000"/>
            <w:vAlign w:val="center"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F2FF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Performed by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NP or RN</w:t>
            </w:r>
          </w:p>
        </w:tc>
      </w:tr>
      <w:tr w:rsidR="003A4ABB" w:rsidRPr="004F2FF1" w:rsidTr="003A4ABB">
        <w:trPr>
          <w:trHeight w:val="520"/>
        </w:trPr>
        <w:tc>
          <w:tcPr>
            <w:tcW w:w="30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52"/>
                <w:szCs w:val="5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Single Session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Series of 4</w:t>
            </w:r>
            <w:r w:rsidRPr="004F2FF1">
              <w:rPr>
                <w:rFonts w:ascii="Arial" w:eastAsia="Times New Roman" w:hAnsi="Arial" w:cs="Arial"/>
                <w:b/>
                <w:color w:val="000000"/>
                <w:sz w:val="12"/>
              </w:rPr>
              <w:t xml:space="preserve"> </w:t>
            </w:r>
            <w:r w:rsidRPr="004F2FF1">
              <w:rPr>
                <w:rFonts w:ascii="Arial" w:eastAsia="Times New Roman" w:hAnsi="Arial" w:cs="Arial"/>
                <w:b/>
                <w:i/>
                <w:color w:val="000000"/>
                <w:sz w:val="14"/>
              </w:rPr>
              <w:t>MOST POPULAR</w:t>
            </w:r>
            <w:r w:rsidRPr="004F2FF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Series of 6 </w:t>
            </w:r>
          </w:p>
        </w:tc>
        <w:tc>
          <w:tcPr>
            <w:tcW w:w="1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4F2FF1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Single Session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4F2FF1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Series of 4</w:t>
            </w:r>
            <w:r w:rsidRPr="004F2FF1">
              <w:rPr>
                <w:rFonts w:ascii="Arial" w:eastAsia="Times New Roman" w:hAnsi="Arial" w:cs="Arial"/>
                <w:b/>
                <w:color w:val="000000"/>
                <w:sz w:val="12"/>
              </w:rPr>
              <w:t xml:space="preserve"> </w:t>
            </w:r>
            <w:r w:rsidRPr="004F2FF1">
              <w:rPr>
                <w:rFonts w:ascii="Arial" w:eastAsia="Times New Roman" w:hAnsi="Arial" w:cs="Arial"/>
                <w:b/>
                <w:i/>
                <w:color w:val="000000"/>
                <w:sz w:val="14"/>
              </w:rPr>
              <w:t>MOST POPULAR</w:t>
            </w:r>
            <w:r w:rsidRPr="004F2FF1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4F2FF1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Series of 6 </w:t>
            </w:r>
          </w:p>
        </w:tc>
      </w:tr>
      <w:tr w:rsidR="003A4ABB" w:rsidRPr="004F2FF1" w:rsidTr="003A4ABB">
        <w:trPr>
          <w:trHeight w:hRule="exact" w:val="31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Face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1,800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2,500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  <w:r w:rsidR="00052BF0"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2,100</w:t>
            </w:r>
          </w:p>
        </w:tc>
      </w:tr>
      <w:tr w:rsidR="003A4ABB" w:rsidRPr="004F2FF1" w:rsidTr="003A4ABB">
        <w:trPr>
          <w:trHeight w:hRule="exact" w:val="31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Face/Neck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2,340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3,300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AA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2,</w:t>
            </w:r>
            <w:r w:rsidR="00AA4C3A"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AA4C3A" w:rsidP="00AA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2,950</w:t>
            </w:r>
          </w:p>
        </w:tc>
      </w:tr>
      <w:tr w:rsidR="003A4ABB" w:rsidRPr="004F2FF1" w:rsidTr="003A4ABB">
        <w:trPr>
          <w:trHeight w:hRule="exact" w:val="31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Face/Neck/Chest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3,060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4,300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2,700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3,825</w:t>
            </w:r>
          </w:p>
        </w:tc>
      </w:tr>
      <w:tr w:rsidR="003A4ABB" w:rsidRPr="004F2FF1" w:rsidTr="003A4ABB">
        <w:trPr>
          <w:trHeight w:hRule="exact" w:val="31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Neck/Chest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2,340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3,300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AA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2,</w:t>
            </w:r>
            <w:r w:rsidR="00AA4C3A">
              <w:rPr>
                <w:rFonts w:ascii="Arial" w:eastAsia="Times New Roman" w:hAnsi="Arial" w:cs="Arial"/>
                <w:color w:val="000000"/>
                <w:sz w:val="20"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2,900</w:t>
            </w:r>
          </w:p>
        </w:tc>
      </w:tr>
      <w:tr w:rsidR="003A4ABB" w:rsidRPr="004F2FF1" w:rsidTr="003A4ABB">
        <w:trPr>
          <w:trHeight w:hRule="exact" w:val="31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Chest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1,800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2,500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AA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1,</w:t>
            </w:r>
            <w:r w:rsidR="00AA4C3A">
              <w:rPr>
                <w:rFonts w:ascii="Arial" w:eastAsia="Times New Roman" w:hAnsi="Arial" w:cs="Arial"/>
                <w:color w:val="000000"/>
                <w:sz w:val="20"/>
              </w:rPr>
              <w:t>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2,100</w:t>
            </w:r>
          </w:p>
        </w:tc>
      </w:tr>
      <w:tr w:rsidR="003A4ABB" w:rsidRPr="004F2FF1" w:rsidTr="003A4ABB">
        <w:trPr>
          <w:trHeight w:hRule="exact" w:val="317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Hands (both hands)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1,200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1,100</w:t>
            </w:r>
          </w:p>
        </w:tc>
      </w:tr>
      <w:tr w:rsidR="003A4ABB" w:rsidRPr="004F2FF1" w:rsidTr="003A4ABB">
        <w:trPr>
          <w:trHeight w:val="46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 xml:space="preserve">Lower arms </w:t>
            </w: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br/>
              <w:t>(not including hands)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1,800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5,500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AA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1,</w:t>
            </w:r>
            <w:r w:rsidR="00AA4C3A">
              <w:rPr>
                <w:rFonts w:ascii="Arial" w:eastAsia="Times New Roman" w:hAnsi="Arial" w:cs="Arial"/>
                <w:color w:val="000000"/>
                <w:sz w:val="20"/>
              </w:rPr>
              <w:t>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2,295</w:t>
            </w:r>
          </w:p>
        </w:tc>
      </w:tr>
      <w:tr w:rsidR="003A4ABB" w:rsidRPr="004F2FF1" w:rsidTr="003A4ABB">
        <w:trPr>
          <w:trHeight w:val="46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A4ABB" w:rsidRPr="004F2FF1" w:rsidRDefault="003A4ABB" w:rsidP="004F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 xml:space="preserve">Arms: Full arms </w:t>
            </w: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br/>
              <w:t>(not including hands)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750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4F2F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2,700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3A4ABB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3,800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BB" w:rsidRPr="007901AE" w:rsidRDefault="003A4ABB" w:rsidP="00AA4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901AE">
              <w:rPr>
                <w:rFonts w:ascii="Arial" w:eastAsia="Times New Roman" w:hAnsi="Arial" w:cs="Arial"/>
                <w:color w:val="000000"/>
                <w:sz w:val="20"/>
              </w:rPr>
              <w:t>2,</w:t>
            </w:r>
            <w:r w:rsidR="00AA4C3A">
              <w:rPr>
                <w:rFonts w:ascii="Arial" w:eastAsia="Times New Roman" w:hAnsi="Arial" w:cs="Arial"/>
                <w:color w:val="000000"/>
                <w:sz w:val="20"/>
              </w:rPr>
              <w:t>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A4ABB" w:rsidRPr="007901AE" w:rsidRDefault="00AA4C3A" w:rsidP="003A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3,400</w:t>
            </w:r>
          </w:p>
        </w:tc>
      </w:tr>
    </w:tbl>
    <w:p w:rsidR="004F2FF1" w:rsidRDefault="004F2FF1"/>
    <w:sectPr w:rsidR="004F2FF1" w:rsidSect="007901AE">
      <w:type w:val="continuous"/>
      <w:pgSz w:w="12240" w:h="15840"/>
      <w:pgMar w:top="720" w:right="720" w:bottom="450" w:left="720" w:header="720" w:footer="3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F0" w:rsidRDefault="00052BF0" w:rsidP="007901AE">
      <w:pPr>
        <w:spacing w:after="0" w:line="240" w:lineRule="auto"/>
      </w:pPr>
      <w:r>
        <w:separator/>
      </w:r>
    </w:p>
  </w:endnote>
  <w:endnote w:type="continuationSeparator" w:id="0">
    <w:p w:rsidR="00052BF0" w:rsidRDefault="00052BF0" w:rsidP="0079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F0" w:rsidRDefault="00052BF0" w:rsidP="007901AE">
    <w:pPr>
      <w:pStyle w:val="Footer"/>
      <w:tabs>
        <w:tab w:val="clear" w:pos="4680"/>
        <w:tab w:val="clear" w:pos="9360"/>
        <w:tab w:val="left" w:pos="4151"/>
      </w:tabs>
      <w:jc w:val="right"/>
    </w:pPr>
    <w:r w:rsidRPr="007901A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-78227</wp:posOffset>
          </wp:positionH>
          <wp:positionV relativeFrom="paragraph">
            <wp:posOffset>-261931</wp:posOffset>
          </wp:positionV>
          <wp:extent cx="2257223" cy="710119"/>
          <wp:effectExtent l="19050" t="0" r="0" b="0"/>
          <wp:wrapNone/>
          <wp:docPr id="5" name="Picture 0" descr="logo2016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16large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23" cy="71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STUDIO CITY   (818) 505-9300</w:t>
    </w:r>
  </w:p>
  <w:p w:rsidR="00052BF0" w:rsidRDefault="00052BF0" w:rsidP="007901AE">
    <w:pPr>
      <w:pStyle w:val="Footer"/>
      <w:tabs>
        <w:tab w:val="clear" w:pos="4680"/>
        <w:tab w:val="clear" w:pos="9360"/>
        <w:tab w:val="left" w:pos="4151"/>
      </w:tabs>
      <w:jc w:val="right"/>
    </w:pPr>
    <w:r>
      <w:t>SIMI VALLEY   (805) 522-3300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F0" w:rsidRDefault="00052BF0" w:rsidP="007901AE">
      <w:pPr>
        <w:spacing w:after="0" w:line="240" w:lineRule="auto"/>
      </w:pPr>
      <w:r>
        <w:separator/>
      </w:r>
    </w:p>
  </w:footnote>
  <w:footnote w:type="continuationSeparator" w:id="0">
    <w:p w:rsidR="00052BF0" w:rsidRDefault="00052BF0" w:rsidP="0079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303"/>
    <w:multiLevelType w:val="multilevel"/>
    <w:tmpl w:val="279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C05B9"/>
    <w:multiLevelType w:val="multilevel"/>
    <w:tmpl w:val="683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1099A"/>
    <w:multiLevelType w:val="multilevel"/>
    <w:tmpl w:val="3808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A2DAF"/>
    <w:multiLevelType w:val="multilevel"/>
    <w:tmpl w:val="A668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84CBD"/>
    <w:multiLevelType w:val="multilevel"/>
    <w:tmpl w:val="6CBC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42235"/>
    <w:multiLevelType w:val="multilevel"/>
    <w:tmpl w:val="ECFC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F05AE"/>
    <w:multiLevelType w:val="multilevel"/>
    <w:tmpl w:val="2F1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C3041"/>
    <w:multiLevelType w:val="multilevel"/>
    <w:tmpl w:val="C4E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F2FF1"/>
    <w:rsid w:val="00052BF0"/>
    <w:rsid w:val="00062035"/>
    <w:rsid w:val="003A4ABB"/>
    <w:rsid w:val="004F2FF1"/>
    <w:rsid w:val="00686B5D"/>
    <w:rsid w:val="006D6FFB"/>
    <w:rsid w:val="007901AE"/>
    <w:rsid w:val="008D496E"/>
    <w:rsid w:val="00AA4C3A"/>
    <w:rsid w:val="00B01ECC"/>
    <w:rsid w:val="00B51A0D"/>
    <w:rsid w:val="00CA55A2"/>
    <w:rsid w:val="00C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2F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2F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FF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9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1AE"/>
  </w:style>
  <w:style w:type="paragraph" w:styleId="Footer">
    <w:name w:val="footer"/>
    <w:basedOn w:val="Normal"/>
    <w:link w:val="FooterChar"/>
    <w:uiPriority w:val="99"/>
    <w:semiHidden/>
    <w:unhideWhenUsed/>
    <w:rsid w:val="00790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2017-08-17T18:49:00Z</cp:lastPrinted>
  <dcterms:created xsi:type="dcterms:W3CDTF">2017-01-05T03:41:00Z</dcterms:created>
  <dcterms:modified xsi:type="dcterms:W3CDTF">2017-08-17T19:04:00Z</dcterms:modified>
</cp:coreProperties>
</file>